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64" w:rsidRPr="008B5D6C" w:rsidRDefault="008B5D6C" w:rsidP="008B5D6C">
      <w:pPr>
        <w:jc w:val="right"/>
        <w:rPr>
          <w:rFonts w:cs="Times New Roman"/>
          <w:sz w:val="20"/>
          <w:szCs w:val="20"/>
        </w:rPr>
      </w:pPr>
      <w:r w:rsidRPr="008B5D6C">
        <w:rPr>
          <w:rFonts w:cs="Times New Roman"/>
          <w:sz w:val="20"/>
          <w:szCs w:val="20"/>
        </w:rPr>
        <w:t>Załącznik</w:t>
      </w:r>
    </w:p>
    <w:p w:rsidR="008B5D6C" w:rsidRPr="008B5D6C" w:rsidRDefault="008B5D6C" w:rsidP="008B5D6C">
      <w:pPr>
        <w:jc w:val="right"/>
        <w:rPr>
          <w:rFonts w:cs="Times New Roman"/>
          <w:sz w:val="20"/>
          <w:szCs w:val="20"/>
        </w:rPr>
      </w:pPr>
      <w:r w:rsidRPr="008B5D6C">
        <w:rPr>
          <w:rFonts w:cs="Times New Roman"/>
          <w:sz w:val="20"/>
          <w:szCs w:val="20"/>
        </w:rPr>
        <w:t>do Uchwały Nr XII-128/2015</w:t>
      </w:r>
    </w:p>
    <w:p w:rsidR="008B5D6C" w:rsidRPr="008B5D6C" w:rsidRDefault="008B5D6C" w:rsidP="008B5D6C">
      <w:pPr>
        <w:jc w:val="right"/>
        <w:rPr>
          <w:rFonts w:cs="Times New Roman"/>
          <w:sz w:val="20"/>
          <w:szCs w:val="20"/>
        </w:rPr>
      </w:pPr>
      <w:r w:rsidRPr="008B5D6C">
        <w:rPr>
          <w:rFonts w:cs="Times New Roman"/>
          <w:sz w:val="20"/>
          <w:szCs w:val="20"/>
        </w:rPr>
        <w:t>Rady Powiatu Wołomińskiego</w:t>
      </w:r>
    </w:p>
    <w:p w:rsidR="008B5D6C" w:rsidRPr="008B5D6C" w:rsidRDefault="008B5D6C" w:rsidP="008B5D6C">
      <w:pPr>
        <w:jc w:val="right"/>
        <w:rPr>
          <w:rFonts w:cs="Times New Roman"/>
          <w:sz w:val="20"/>
          <w:szCs w:val="20"/>
        </w:rPr>
      </w:pPr>
      <w:r w:rsidRPr="008B5D6C">
        <w:rPr>
          <w:rFonts w:cs="Times New Roman"/>
          <w:sz w:val="20"/>
          <w:szCs w:val="20"/>
        </w:rPr>
        <w:t>z dnia 22.10.2015 r.</w:t>
      </w:r>
    </w:p>
    <w:p w:rsidR="00BA2964" w:rsidRPr="008B5D6C" w:rsidRDefault="00BA2964" w:rsidP="00A9695E">
      <w:pPr>
        <w:spacing w:line="360" w:lineRule="auto"/>
        <w:jc w:val="center"/>
        <w:rPr>
          <w:rFonts w:cs="Times New Roman"/>
          <w:sz w:val="20"/>
          <w:szCs w:val="20"/>
        </w:rPr>
      </w:pPr>
    </w:p>
    <w:p w:rsidR="00BA2964" w:rsidRDefault="00BA2964" w:rsidP="00A9695E">
      <w:pPr>
        <w:spacing w:line="360" w:lineRule="auto"/>
        <w:jc w:val="center"/>
        <w:rPr>
          <w:rFonts w:cs="Times New Roman"/>
        </w:rPr>
      </w:pPr>
    </w:p>
    <w:p w:rsidR="00BA2964" w:rsidRDefault="00BA2964" w:rsidP="00A9695E">
      <w:pPr>
        <w:spacing w:line="360" w:lineRule="auto"/>
        <w:jc w:val="center"/>
        <w:rPr>
          <w:rFonts w:cs="Times New Roman"/>
        </w:rPr>
      </w:pPr>
    </w:p>
    <w:p w:rsidR="00BA2964" w:rsidRDefault="008B5D6C" w:rsidP="00A9695E">
      <w:pPr>
        <w:spacing w:line="360" w:lineRule="auto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drawing>
          <wp:anchor distT="0" distB="0" distL="114300" distR="114300" simplePos="0" relativeHeight="251663360" behindDoc="0" locked="0" layoutInCell="1" allowOverlap="1" wp14:anchorId="2A1206B4" wp14:editId="1097F219">
            <wp:simplePos x="0" y="0"/>
            <wp:positionH relativeFrom="column">
              <wp:posOffset>3258185</wp:posOffset>
            </wp:positionH>
            <wp:positionV relativeFrom="paragraph">
              <wp:posOffset>272415</wp:posOffset>
            </wp:positionV>
            <wp:extent cx="1504950" cy="1552575"/>
            <wp:effectExtent l="0" t="0" r="0" b="0"/>
            <wp:wrapSquare wrapText="bothSides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964" w:rsidRDefault="008B5D6C" w:rsidP="00A9695E">
      <w:pPr>
        <w:spacing w:line="360" w:lineRule="auto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drawing>
          <wp:anchor distT="0" distB="0" distL="114935" distR="114935" simplePos="0" relativeHeight="251661312" behindDoc="1" locked="0" layoutInCell="1" allowOverlap="1" wp14:anchorId="302F603B" wp14:editId="248B8549">
            <wp:simplePos x="0" y="0"/>
            <wp:positionH relativeFrom="column">
              <wp:posOffset>1550670</wp:posOffset>
            </wp:positionH>
            <wp:positionV relativeFrom="paragraph">
              <wp:posOffset>10795</wp:posOffset>
            </wp:positionV>
            <wp:extent cx="111442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15" y="21296"/>
                <wp:lineTo x="21415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5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D6C" w:rsidRDefault="008B5D6C" w:rsidP="00A9695E">
      <w:pPr>
        <w:spacing w:line="360" w:lineRule="auto"/>
        <w:jc w:val="center"/>
        <w:rPr>
          <w:rFonts w:cs="Times New Roman"/>
        </w:rPr>
      </w:pPr>
    </w:p>
    <w:p w:rsidR="008B5D6C" w:rsidRDefault="008B5D6C" w:rsidP="00A9695E">
      <w:pPr>
        <w:spacing w:line="360" w:lineRule="auto"/>
        <w:jc w:val="center"/>
        <w:rPr>
          <w:rFonts w:cs="Times New Roman"/>
        </w:rPr>
      </w:pPr>
    </w:p>
    <w:p w:rsidR="008B5D6C" w:rsidRDefault="008B5D6C" w:rsidP="00A9695E">
      <w:pPr>
        <w:spacing w:line="360" w:lineRule="auto"/>
        <w:jc w:val="center"/>
        <w:rPr>
          <w:rFonts w:cs="Times New Roman"/>
        </w:rPr>
      </w:pPr>
    </w:p>
    <w:p w:rsidR="008B5D6C" w:rsidRDefault="008B5D6C" w:rsidP="00A9695E">
      <w:pPr>
        <w:spacing w:line="360" w:lineRule="auto"/>
        <w:jc w:val="center"/>
        <w:rPr>
          <w:rFonts w:cs="Times New Roman"/>
        </w:rPr>
      </w:pPr>
    </w:p>
    <w:p w:rsidR="00BA2964" w:rsidRDefault="00BA2964" w:rsidP="00A9695E">
      <w:pPr>
        <w:spacing w:line="360" w:lineRule="auto"/>
        <w:jc w:val="center"/>
        <w:rPr>
          <w:rFonts w:cs="Times New Roman"/>
        </w:rPr>
      </w:pPr>
    </w:p>
    <w:p w:rsidR="00D1245B" w:rsidRPr="0001424C" w:rsidRDefault="002F2ECC" w:rsidP="00A9695E">
      <w:pPr>
        <w:spacing w:line="360" w:lineRule="auto"/>
        <w:jc w:val="center"/>
        <w:rPr>
          <w:rFonts w:cs="Times New Roman"/>
        </w:rPr>
      </w:pPr>
      <w:r w:rsidRPr="0001424C">
        <w:rPr>
          <w:rFonts w:cs="Times New Roman"/>
        </w:rPr>
        <w:t>Starostwo Powiatowe w Wołominie</w:t>
      </w:r>
    </w:p>
    <w:p w:rsidR="008B5D6C" w:rsidRDefault="004A6801" w:rsidP="008B5D6C">
      <w:pPr>
        <w:spacing w:line="360" w:lineRule="auto"/>
        <w:jc w:val="center"/>
        <w:rPr>
          <w:rFonts w:cs="Times New Roman"/>
        </w:rPr>
      </w:pPr>
      <w:r w:rsidRPr="0001424C">
        <w:rPr>
          <w:rFonts w:cs="Times New Roman"/>
        </w:rPr>
        <w:t>Powiatowe Centrum Pomocy Rodzinie</w:t>
      </w:r>
    </w:p>
    <w:p w:rsidR="008B5D6C" w:rsidRDefault="008B5D6C" w:rsidP="00A9695E">
      <w:pPr>
        <w:spacing w:line="360" w:lineRule="auto"/>
        <w:jc w:val="center"/>
        <w:rPr>
          <w:rFonts w:cs="Times New Roman"/>
        </w:rPr>
      </w:pPr>
    </w:p>
    <w:p w:rsidR="008B5D6C" w:rsidRPr="0001424C" w:rsidRDefault="008B5D6C" w:rsidP="00A9695E">
      <w:pPr>
        <w:spacing w:line="360" w:lineRule="auto"/>
        <w:jc w:val="center"/>
        <w:rPr>
          <w:rFonts w:cs="Times New Roman"/>
        </w:rPr>
      </w:pPr>
    </w:p>
    <w:p w:rsidR="002F2ECC" w:rsidRPr="0001424C" w:rsidRDefault="002F2ECC" w:rsidP="00A9695E">
      <w:pPr>
        <w:spacing w:line="360" w:lineRule="auto"/>
        <w:jc w:val="center"/>
        <w:rPr>
          <w:rFonts w:cs="Times New Roman"/>
        </w:rPr>
      </w:pPr>
    </w:p>
    <w:p w:rsidR="002F2ECC" w:rsidRPr="0001424C" w:rsidRDefault="002F2ECC" w:rsidP="009B1A88">
      <w:pPr>
        <w:spacing w:line="360" w:lineRule="auto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POWIATOWY PROGRAM ROZWOJU</w:t>
      </w:r>
    </w:p>
    <w:p w:rsidR="002F2ECC" w:rsidRPr="0001424C" w:rsidRDefault="002F2ECC" w:rsidP="009B1A88">
      <w:pPr>
        <w:tabs>
          <w:tab w:val="left" w:pos="6030"/>
        </w:tabs>
        <w:spacing w:line="360" w:lineRule="auto"/>
        <w:jc w:val="center"/>
        <w:rPr>
          <w:rFonts w:cs="Times New Roman"/>
          <w:b/>
        </w:rPr>
      </w:pPr>
    </w:p>
    <w:p w:rsidR="002F2ECC" w:rsidRPr="0001424C" w:rsidRDefault="002F2ECC" w:rsidP="009B1A88">
      <w:pPr>
        <w:spacing w:line="360" w:lineRule="auto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PIE</w:t>
      </w:r>
      <w:r w:rsidR="005E0BA7">
        <w:rPr>
          <w:rFonts w:cs="Times New Roman"/>
          <w:b/>
        </w:rPr>
        <w:t>CZY ZASTĘPCZEJ NA LATA 2015-2017</w:t>
      </w:r>
    </w:p>
    <w:p w:rsidR="002F2ECC" w:rsidRPr="0001424C" w:rsidRDefault="002F2ECC" w:rsidP="00A9695E">
      <w:pPr>
        <w:spacing w:line="360" w:lineRule="auto"/>
        <w:jc w:val="center"/>
        <w:rPr>
          <w:rFonts w:cs="Times New Roman"/>
        </w:rPr>
      </w:pPr>
    </w:p>
    <w:p w:rsidR="002F2ECC" w:rsidRPr="0001424C" w:rsidRDefault="002F2ECC" w:rsidP="00A9695E">
      <w:pPr>
        <w:spacing w:line="360" w:lineRule="auto"/>
        <w:jc w:val="center"/>
        <w:rPr>
          <w:rFonts w:cs="Times New Roman"/>
        </w:rPr>
      </w:pPr>
    </w:p>
    <w:p w:rsidR="002F2ECC" w:rsidRPr="0001424C" w:rsidRDefault="002F2ECC" w:rsidP="00A9695E">
      <w:pPr>
        <w:spacing w:line="360" w:lineRule="auto"/>
        <w:jc w:val="center"/>
        <w:rPr>
          <w:rFonts w:cs="Times New Roman"/>
        </w:rPr>
      </w:pPr>
    </w:p>
    <w:p w:rsidR="002F2ECC" w:rsidRPr="0001424C" w:rsidRDefault="002F2ECC" w:rsidP="00A9695E">
      <w:pPr>
        <w:spacing w:line="360" w:lineRule="auto"/>
        <w:jc w:val="center"/>
        <w:rPr>
          <w:rFonts w:cs="Times New Roman"/>
        </w:rPr>
      </w:pPr>
    </w:p>
    <w:p w:rsidR="002F2ECC" w:rsidRPr="0001424C" w:rsidRDefault="002F2ECC" w:rsidP="00A9695E">
      <w:pPr>
        <w:spacing w:line="360" w:lineRule="auto"/>
        <w:jc w:val="center"/>
        <w:rPr>
          <w:rFonts w:cs="Times New Roman"/>
        </w:rPr>
      </w:pPr>
    </w:p>
    <w:p w:rsidR="002F2ECC" w:rsidRDefault="002F2ECC" w:rsidP="00A9695E">
      <w:pPr>
        <w:spacing w:line="360" w:lineRule="auto"/>
        <w:jc w:val="center"/>
        <w:rPr>
          <w:rFonts w:cs="Times New Roman"/>
        </w:rPr>
      </w:pPr>
    </w:p>
    <w:p w:rsidR="0001424C" w:rsidRDefault="0001424C" w:rsidP="00A9695E">
      <w:pPr>
        <w:spacing w:line="360" w:lineRule="auto"/>
        <w:jc w:val="center"/>
        <w:rPr>
          <w:rFonts w:cs="Times New Roman"/>
        </w:rPr>
      </w:pPr>
    </w:p>
    <w:p w:rsidR="0001424C" w:rsidRDefault="0001424C" w:rsidP="00A9695E">
      <w:pPr>
        <w:spacing w:line="360" w:lineRule="auto"/>
        <w:jc w:val="center"/>
        <w:rPr>
          <w:rFonts w:cs="Times New Roman"/>
        </w:rPr>
      </w:pPr>
    </w:p>
    <w:p w:rsidR="008B5D6C" w:rsidRDefault="008B5D6C" w:rsidP="00A9695E">
      <w:pPr>
        <w:spacing w:line="360" w:lineRule="auto"/>
        <w:jc w:val="center"/>
        <w:rPr>
          <w:rFonts w:cs="Times New Roman"/>
        </w:rPr>
      </w:pPr>
    </w:p>
    <w:p w:rsidR="008B5D6C" w:rsidRDefault="008B5D6C" w:rsidP="00A9695E">
      <w:pPr>
        <w:spacing w:line="360" w:lineRule="auto"/>
        <w:jc w:val="center"/>
        <w:rPr>
          <w:rFonts w:cs="Times New Roman"/>
        </w:rPr>
      </w:pPr>
    </w:p>
    <w:p w:rsidR="008B5D6C" w:rsidRDefault="008B5D6C" w:rsidP="00A9695E">
      <w:pPr>
        <w:spacing w:line="360" w:lineRule="auto"/>
        <w:jc w:val="center"/>
        <w:rPr>
          <w:rFonts w:cs="Times New Roman"/>
        </w:rPr>
      </w:pPr>
    </w:p>
    <w:p w:rsidR="008B5D6C" w:rsidRDefault="008B5D6C" w:rsidP="00A9695E">
      <w:pPr>
        <w:spacing w:line="360" w:lineRule="auto"/>
        <w:jc w:val="center"/>
        <w:rPr>
          <w:rFonts w:cs="Times New Roman"/>
        </w:rPr>
      </w:pPr>
    </w:p>
    <w:p w:rsidR="008B5D6C" w:rsidRDefault="008B5D6C" w:rsidP="00A9695E">
      <w:pPr>
        <w:spacing w:line="360" w:lineRule="auto"/>
        <w:jc w:val="center"/>
        <w:rPr>
          <w:rFonts w:cs="Times New Roman"/>
        </w:rPr>
      </w:pPr>
    </w:p>
    <w:p w:rsidR="002F2ECC" w:rsidRPr="0001424C" w:rsidRDefault="002F2ECC" w:rsidP="00A9695E">
      <w:pPr>
        <w:spacing w:line="360" w:lineRule="auto"/>
        <w:jc w:val="center"/>
        <w:rPr>
          <w:rFonts w:cs="Times New Roman"/>
        </w:rPr>
      </w:pPr>
    </w:p>
    <w:p w:rsidR="00A9695E" w:rsidRDefault="002F2ECC" w:rsidP="008B5D6C">
      <w:pPr>
        <w:spacing w:line="360" w:lineRule="auto"/>
        <w:jc w:val="center"/>
        <w:rPr>
          <w:rFonts w:cs="Times New Roman"/>
        </w:rPr>
      </w:pPr>
      <w:r w:rsidRPr="0001424C">
        <w:rPr>
          <w:rFonts w:cs="Times New Roman"/>
        </w:rPr>
        <w:t>Wołomin 2015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738"/>
      </w:tblGrid>
      <w:tr w:rsidR="005E0BA7" w:rsidTr="005E0BA7">
        <w:trPr>
          <w:trHeight w:val="416"/>
        </w:trPr>
        <w:tc>
          <w:tcPr>
            <w:tcW w:w="9039" w:type="dxa"/>
          </w:tcPr>
          <w:p w:rsidR="005E0BA7" w:rsidRPr="005E0BA7" w:rsidRDefault="005E0BA7" w:rsidP="00A9695E">
            <w:pPr>
              <w:pStyle w:val="Standard"/>
              <w:spacing w:line="360" w:lineRule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 xml:space="preserve">Spis treści </w:t>
            </w:r>
          </w:p>
        </w:tc>
        <w:tc>
          <w:tcPr>
            <w:tcW w:w="738" w:type="dxa"/>
          </w:tcPr>
          <w:p w:rsidR="005E0BA7" w:rsidRDefault="005E0BA7" w:rsidP="005E0BA7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Str.</w:t>
            </w:r>
          </w:p>
        </w:tc>
      </w:tr>
      <w:tr w:rsidR="005E0BA7" w:rsidTr="005E0BA7">
        <w:trPr>
          <w:trHeight w:val="562"/>
        </w:trPr>
        <w:tc>
          <w:tcPr>
            <w:tcW w:w="9039" w:type="dxa"/>
          </w:tcPr>
          <w:p w:rsidR="005E0BA7" w:rsidRDefault="005E0BA7" w:rsidP="00A9695E">
            <w:pPr>
              <w:pStyle w:val="Standard"/>
              <w:spacing w:line="360" w:lineRule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 xml:space="preserve">I. Wstęp </w:t>
            </w:r>
          </w:p>
        </w:tc>
        <w:tc>
          <w:tcPr>
            <w:tcW w:w="738" w:type="dxa"/>
          </w:tcPr>
          <w:p w:rsidR="005E0BA7" w:rsidRDefault="005E0BA7" w:rsidP="005E0BA7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E0BA7" w:rsidTr="005E0BA7">
        <w:trPr>
          <w:trHeight w:val="697"/>
        </w:trPr>
        <w:tc>
          <w:tcPr>
            <w:tcW w:w="9039" w:type="dxa"/>
          </w:tcPr>
          <w:p w:rsidR="005E0BA7" w:rsidRDefault="005E0BA7" w:rsidP="005E0BA7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01424C">
              <w:rPr>
                <w:rFonts w:cs="Times New Roman"/>
              </w:rPr>
              <w:t xml:space="preserve">II. Diagnoza – charakterystyka i analiza rodzin zastępczych, rodzinnych domów dziecka </w:t>
            </w:r>
            <w:r>
              <w:rPr>
                <w:rFonts w:cs="Times New Roman"/>
              </w:rPr>
              <w:t xml:space="preserve">                 </w:t>
            </w:r>
            <w:r w:rsidRPr="0001424C">
              <w:rPr>
                <w:rFonts w:cs="Times New Roman"/>
              </w:rPr>
              <w:t xml:space="preserve">z terenu powiatu wołomińskiego </w:t>
            </w:r>
          </w:p>
        </w:tc>
        <w:tc>
          <w:tcPr>
            <w:tcW w:w="738" w:type="dxa"/>
          </w:tcPr>
          <w:p w:rsidR="005E0BA7" w:rsidRDefault="005E0BA7" w:rsidP="005E0BA7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5E0BA7" w:rsidRPr="005E0BA7" w:rsidRDefault="005E0BA7" w:rsidP="005E0BA7">
            <w:pPr>
              <w:jc w:val="right"/>
            </w:pPr>
          </w:p>
        </w:tc>
      </w:tr>
      <w:tr w:rsidR="005E0BA7" w:rsidTr="005E0BA7">
        <w:tc>
          <w:tcPr>
            <w:tcW w:w="9039" w:type="dxa"/>
          </w:tcPr>
          <w:p w:rsidR="005E0BA7" w:rsidRDefault="005E0BA7" w:rsidP="00A9695E">
            <w:pPr>
              <w:pStyle w:val="Standard"/>
              <w:spacing w:line="360" w:lineRule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 xml:space="preserve">III. Cele programu rozwoju i wsparcia pieczy zastępczej </w:t>
            </w:r>
          </w:p>
        </w:tc>
        <w:tc>
          <w:tcPr>
            <w:tcW w:w="738" w:type="dxa"/>
          </w:tcPr>
          <w:p w:rsidR="005E0BA7" w:rsidRDefault="00C31575" w:rsidP="005E0BA7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71D9F">
              <w:rPr>
                <w:rFonts w:cs="Times New Roman"/>
              </w:rPr>
              <w:t>8</w:t>
            </w:r>
          </w:p>
        </w:tc>
      </w:tr>
      <w:tr w:rsidR="005E0BA7" w:rsidTr="005E0BA7">
        <w:tc>
          <w:tcPr>
            <w:tcW w:w="9039" w:type="dxa"/>
          </w:tcPr>
          <w:p w:rsidR="005E0BA7" w:rsidRDefault="005E0BA7" w:rsidP="00A9695E">
            <w:pPr>
              <w:pStyle w:val="Standard"/>
              <w:spacing w:line="360" w:lineRule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 xml:space="preserve">IV. Beneficjenci programu </w:t>
            </w:r>
          </w:p>
        </w:tc>
        <w:tc>
          <w:tcPr>
            <w:tcW w:w="738" w:type="dxa"/>
          </w:tcPr>
          <w:p w:rsidR="005E0BA7" w:rsidRDefault="00883F70" w:rsidP="005E0BA7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71D9F">
              <w:rPr>
                <w:rFonts w:cs="Times New Roman"/>
              </w:rPr>
              <w:t>2</w:t>
            </w:r>
          </w:p>
        </w:tc>
      </w:tr>
      <w:tr w:rsidR="005E0BA7" w:rsidTr="005E0BA7">
        <w:tc>
          <w:tcPr>
            <w:tcW w:w="9039" w:type="dxa"/>
          </w:tcPr>
          <w:p w:rsidR="005E0BA7" w:rsidRDefault="005E0BA7" w:rsidP="00A9695E">
            <w:pPr>
              <w:pStyle w:val="Standard"/>
              <w:spacing w:line="360" w:lineRule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>V. Realizatorzy programu</w:t>
            </w:r>
          </w:p>
        </w:tc>
        <w:tc>
          <w:tcPr>
            <w:tcW w:w="738" w:type="dxa"/>
          </w:tcPr>
          <w:p w:rsidR="005E0BA7" w:rsidRDefault="00883F70" w:rsidP="005E0BA7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71D9F">
              <w:rPr>
                <w:rFonts w:cs="Times New Roman"/>
              </w:rPr>
              <w:t>3</w:t>
            </w:r>
          </w:p>
        </w:tc>
      </w:tr>
      <w:tr w:rsidR="005E0BA7" w:rsidTr="005E0BA7">
        <w:tc>
          <w:tcPr>
            <w:tcW w:w="9039" w:type="dxa"/>
          </w:tcPr>
          <w:p w:rsidR="005E0BA7" w:rsidRDefault="005E0BA7" w:rsidP="00A9695E">
            <w:pPr>
              <w:pStyle w:val="Standard"/>
              <w:spacing w:line="360" w:lineRule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 xml:space="preserve">VI. Limit rodzin zastępczych zawodowych w latach </w:t>
            </w:r>
            <w:r w:rsidRPr="005E0BA7">
              <w:rPr>
                <w:rFonts w:cs="Times New Roman"/>
              </w:rPr>
              <w:t>2015 – 2018</w:t>
            </w:r>
          </w:p>
        </w:tc>
        <w:tc>
          <w:tcPr>
            <w:tcW w:w="738" w:type="dxa"/>
          </w:tcPr>
          <w:p w:rsidR="005E0BA7" w:rsidRDefault="00883F70" w:rsidP="005E0BA7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71D9F">
              <w:rPr>
                <w:rFonts w:cs="Times New Roman"/>
              </w:rPr>
              <w:t>3</w:t>
            </w:r>
          </w:p>
        </w:tc>
      </w:tr>
      <w:tr w:rsidR="005E0BA7" w:rsidTr="005E0BA7">
        <w:tc>
          <w:tcPr>
            <w:tcW w:w="9039" w:type="dxa"/>
          </w:tcPr>
          <w:p w:rsidR="005E0BA7" w:rsidRDefault="005E0BA7" w:rsidP="00A9695E">
            <w:pPr>
              <w:pStyle w:val="Standard"/>
              <w:spacing w:line="360" w:lineRule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 xml:space="preserve">VII. Źródła finansowania </w:t>
            </w:r>
          </w:p>
        </w:tc>
        <w:tc>
          <w:tcPr>
            <w:tcW w:w="738" w:type="dxa"/>
          </w:tcPr>
          <w:p w:rsidR="005E0BA7" w:rsidRDefault="00883F70" w:rsidP="005E0BA7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71D9F">
              <w:rPr>
                <w:rFonts w:cs="Times New Roman"/>
              </w:rPr>
              <w:t>4</w:t>
            </w:r>
          </w:p>
        </w:tc>
      </w:tr>
      <w:tr w:rsidR="005E0BA7" w:rsidTr="005E0BA7">
        <w:tc>
          <w:tcPr>
            <w:tcW w:w="9039" w:type="dxa"/>
          </w:tcPr>
          <w:p w:rsidR="005E0BA7" w:rsidRDefault="005E0BA7" w:rsidP="00A9695E">
            <w:pPr>
              <w:pStyle w:val="Standard"/>
              <w:spacing w:line="360" w:lineRule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 xml:space="preserve">VIII. Planowany budżet programu </w:t>
            </w:r>
          </w:p>
        </w:tc>
        <w:tc>
          <w:tcPr>
            <w:tcW w:w="738" w:type="dxa"/>
          </w:tcPr>
          <w:p w:rsidR="005E0BA7" w:rsidRDefault="00883F70" w:rsidP="005E0BA7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71D9F">
              <w:rPr>
                <w:rFonts w:cs="Times New Roman"/>
              </w:rPr>
              <w:t>4</w:t>
            </w:r>
          </w:p>
        </w:tc>
      </w:tr>
      <w:tr w:rsidR="005E0BA7" w:rsidTr="005E0BA7">
        <w:tc>
          <w:tcPr>
            <w:tcW w:w="9039" w:type="dxa"/>
          </w:tcPr>
          <w:p w:rsidR="005E0BA7" w:rsidRDefault="005E0BA7" w:rsidP="00A9695E">
            <w:pPr>
              <w:pStyle w:val="Standard"/>
              <w:spacing w:line="360" w:lineRule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 xml:space="preserve">IX. Monitoring i ewaluacja programu </w:t>
            </w:r>
          </w:p>
        </w:tc>
        <w:tc>
          <w:tcPr>
            <w:tcW w:w="738" w:type="dxa"/>
          </w:tcPr>
          <w:p w:rsidR="005E0BA7" w:rsidRDefault="00883F70" w:rsidP="005E0BA7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71D9F">
              <w:rPr>
                <w:rFonts w:cs="Times New Roman"/>
              </w:rPr>
              <w:t>5</w:t>
            </w:r>
          </w:p>
        </w:tc>
      </w:tr>
      <w:tr w:rsidR="00604B85" w:rsidTr="005E0BA7">
        <w:tc>
          <w:tcPr>
            <w:tcW w:w="9039" w:type="dxa"/>
          </w:tcPr>
          <w:p w:rsidR="00604B85" w:rsidRPr="0001424C" w:rsidRDefault="00604B85" w:rsidP="00604B85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X. </w:t>
            </w:r>
            <w:r w:rsidR="00645C0B">
              <w:rPr>
                <w:rFonts w:cs="Times New Roman"/>
              </w:rPr>
              <w:t xml:space="preserve"> Podsumowanie</w:t>
            </w:r>
          </w:p>
          <w:p w:rsidR="00604B85" w:rsidRPr="0001424C" w:rsidRDefault="00604B85" w:rsidP="00A9695E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738" w:type="dxa"/>
          </w:tcPr>
          <w:p w:rsidR="00604B85" w:rsidRDefault="00604B85" w:rsidP="005E0BA7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645C0B">
              <w:rPr>
                <w:rFonts w:cs="Times New Roman"/>
              </w:rPr>
              <w:t>7</w:t>
            </w:r>
          </w:p>
        </w:tc>
      </w:tr>
    </w:tbl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D1245B" w:rsidRDefault="00D1245B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01424C" w:rsidRDefault="0001424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01424C" w:rsidRDefault="0001424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01424C" w:rsidRDefault="0001424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01424C" w:rsidRDefault="0001424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01424C" w:rsidRDefault="0001424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01424C" w:rsidRDefault="0001424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01424C" w:rsidRDefault="0001424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01424C" w:rsidRDefault="0001424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8B5D6C" w:rsidRDefault="008B5D6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8B5D6C" w:rsidRDefault="008B5D6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8B5D6C" w:rsidRDefault="008B5D6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01424C" w:rsidRDefault="0001424C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D1245B" w:rsidRPr="0001424C" w:rsidRDefault="00D1245B" w:rsidP="00671FF2">
      <w:pPr>
        <w:pStyle w:val="Standard"/>
        <w:numPr>
          <w:ilvl w:val="0"/>
          <w:numId w:val="18"/>
        </w:numPr>
        <w:spacing w:line="360" w:lineRule="auto"/>
        <w:jc w:val="center"/>
        <w:rPr>
          <w:rFonts w:cs="Times New Roman"/>
          <w:b/>
        </w:rPr>
      </w:pP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WSTĘP</w:t>
      </w:r>
    </w:p>
    <w:p w:rsidR="00A9695E" w:rsidRPr="0001424C" w:rsidRDefault="00A9695E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074ED7" w:rsidRPr="0001424C" w:rsidRDefault="00D1245B" w:rsidP="009B1A88">
      <w:pPr>
        <w:widowControl/>
        <w:suppressAutoHyphens w:val="0"/>
        <w:spacing w:line="360" w:lineRule="auto"/>
        <w:ind w:firstLine="709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01424C">
        <w:rPr>
          <w:rFonts w:eastAsia="Calibri" w:cs="Times New Roman"/>
          <w:kern w:val="0"/>
          <w:lang w:eastAsia="en-US" w:bidi="ar-SA"/>
        </w:rPr>
        <w:t xml:space="preserve">Z dniem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2"/>
        </w:smartTagPr>
        <w:r w:rsidRPr="0001424C">
          <w:rPr>
            <w:rFonts w:eastAsia="Calibri" w:cs="Times New Roman"/>
            <w:kern w:val="0"/>
            <w:lang w:eastAsia="en-US" w:bidi="ar-SA"/>
          </w:rPr>
          <w:t>1 stycznia 2012 r.</w:t>
        </w:r>
      </w:smartTag>
      <w:r w:rsidRPr="0001424C">
        <w:rPr>
          <w:rFonts w:eastAsia="Calibri" w:cs="Times New Roman"/>
          <w:kern w:val="0"/>
          <w:lang w:eastAsia="en-US" w:bidi="ar-SA"/>
        </w:rPr>
        <w:t xml:space="preserve"> weszła w życie ustawa z dnia </w:t>
      </w:r>
      <w:smartTag w:uri="urn:schemas-microsoft-com:office:smarttags" w:element="date">
        <w:smartTagPr>
          <w:attr w:name="ls" w:val="trans"/>
          <w:attr w:name="Month" w:val="6"/>
          <w:attr w:name="Day" w:val="9"/>
          <w:attr w:name="Year" w:val="2011"/>
        </w:smartTagPr>
        <w:r w:rsidRPr="0001424C">
          <w:rPr>
            <w:rFonts w:eastAsia="Calibri" w:cs="Times New Roman"/>
            <w:kern w:val="0"/>
            <w:lang w:eastAsia="en-US" w:bidi="ar-SA"/>
          </w:rPr>
          <w:t>9 czerw</w:t>
        </w:r>
        <w:r w:rsidR="00074ED7" w:rsidRPr="0001424C">
          <w:rPr>
            <w:rFonts w:eastAsia="Calibri" w:cs="Times New Roman"/>
            <w:kern w:val="0"/>
            <w:lang w:eastAsia="en-US" w:bidi="ar-SA"/>
          </w:rPr>
          <w:t>ca 2011 r.</w:t>
        </w:r>
      </w:smartTag>
      <w:r w:rsidR="00074ED7" w:rsidRPr="0001424C">
        <w:rPr>
          <w:rFonts w:eastAsia="Calibri" w:cs="Times New Roman"/>
          <w:kern w:val="0"/>
          <w:lang w:eastAsia="en-US" w:bidi="ar-SA"/>
        </w:rPr>
        <w:t xml:space="preserve"> o wspieraniu rodziny </w:t>
      </w:r>
      <w:r w:rsidRPr="0001424C">
        <w:rPr>
          <w:rFonts w:eastAsia="Calibri" w:cs="Times New Roman"/>
          <w:kern w:val="0"/>
          <w:lang w:eastAsia="en-US" w:bidi="ar-SA"/>
        </w:rPr>
        <w:t>i systemie pieczy zastępczej, która wprowadziła znaczące z</w:t>
      </w:r>
      <w:r w:rsidR="00074ED7" w:rsidRPr="0001424C">
        <w:rPr>
          <w:rFonts w:eastAsia="Calibri" w:cs="Times New Roman"/>
          <w:kern w:val="0"/>
          <w:lang w:eastAsia="en-US" w:bidi="ar-SA"/>
        </w:rPr>
        <w:t xml:space="preserve">miany w dotychczasowym systemie </w:t>
      </w:r>
      <w:r w:rsidRPr="0001424C">
        <w:rPr>
          <w:rFonts w:eastAsia="Calibri" w:cs="Times New Roman"/>
          <w:kern w:val="0"/>
          <w:lang w:eastAsia="en-US" w:bidi="ar-SA"/>
        </w:rPr>
        <w:t xml:space="preserve">opieki nad dzieckiem i rodziną. Ustawa zawiera nowe regulacje w kwestiach </w:t>
      </w:r>
      <w:r w:rsidR="009B1A88" w:rsidRPr="0001424C">
        <w:rPr>
          <w:rFonts w:eastAsia="Calibri" w:cs="Times New Roman"/>
          <w:kern w:val="0"/>
          <w:lang w:eastAsia="en-US" w:bidi="ar-SA"/>
        </w:rPr>
        <w:t>dotyczących wspierania</w:t>
      </w:r>
      <w:r w:rsidRPr="0001424C">
        <w:rPr>
          <w:rFonts w:eastAsia="Calibri" w:cs="Times New Roman"/>
          <w:kern w:val="0"/>
          <w:lang w:eastAsia="en-US" w:bidi="ar-SA"/>
        </w:rPr>
        <w:t xml:space="preserve"> rodziny oraz organizacji systemu pieczy zastępc</w:t>
      </w:r>
      <w:r w:rsidR="00074ED7" w:rsidRPr="0001424C">
        <w:rPr>
          <w:rFonts w:eastAsia="Calibri" w:cs="Times New Roman"/>
          <w:kern w:val="0"/>
          <w:lang w:eastAsia="en-US" w:bidi="ar-SA"/>
        </w:rPr>
        <w:t>zej. System pieczy zastępczej to zespół osób, instytucji i działań mających na celu zapewnienie czasowej opieki i wychowania dzieciom w przypadkach niemożności sprawowania opieki i wychowania przez rodziców. Wspieranie rodziny przeżywającej trudności w wypełnianiu funkcji opiekuńczo-wychowawczych to zesp</w:t>
      </w:r>
      <w:r w:rsidR="00A9695E" w:rsidRPr="0001424C">
        <w:rPr>
          <w:rFonts w:eastAsia="Calibri" w:cs="Times New Roman"/>
          <w:kern w:val="0"/>
          <w:lang w:eastAsia="en-US" w:bidi="ar-SA"/>
        </w:rPr>
        <w:t xml:space="preserve">ół planowych działań </w:t>
      </w:r>
      <w:r w:rsidR="00074ED7" w:rsidRPr="0001424C">
        <w:rPr>
          <w:rFonts w:eastAsia="Calibri" w:cs="Times New Roman"/>
          <w:kern w:val="0"/>
          <w:lang w:eastAsia="en-US" w:bidi="ar-SA"/>
        </w:rPr>
        <w:t xml:space="preserve">mających na celu przywrócenie rodzinie zdolności do wypełniania tych funkcji. </w:t>
      </w:r>
    </w:p>
    <w:p w:rsidR="00A9695E" w:rsidRPr="0001424C" w:rsidRDefault="00D1245B" w:rsidP="009B1A88">
      <w:pPr>
        <w:widowControl/>
        <w:suppressAutoHyphens w:val="0"/>
        <w:spacing w:line="360" w:lineRule="auto"/>
        <w:ind w:firstLine="709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01424C">
        <w:rPr>
          <w:rFonts w:eastAsia="Calibri" w:cs="Times New Roman"/>
          <w:kern w:val="0"/>
          <w:lang w:eastAsia="en-US" w:bidi="ar-SA"/>
        </w:rPr>
        <w:t xml:space="preserve">Ustawa nałożyła nowe obowiązki na jednostki samorządu terytorialnego i organy </w:t>
      </w:r>
      <w:r w:rsidR="009B1A88" w:rsidRPr="0001424C">
        <w:rPr>
          <w:rFonts w:eastAsia="Calibri" w:cs="Times New Roman"/>
          <w:kern w:val="0"/>
          <w:lang w:eastAsia="en-US" w:bidi="ar-SA"/>
        </w:rPr>
        <w:t>administracji rządowej</w:t>
      </w:r>
      <w:r w:rsidRPr="0001424C">
        <w:rPr>
          <w:rFonts w:eastAsia="Calibri" w:cs="Times New Roman"/>
          <w:kern w:val="0"/>
          <w:lang w:eastAsia="en-US" w:bidi="ar-SA"/>
        </w:rPr>
        <w:t xml:space="preserve"> oraz podzieliła kompetencje. Od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2"/>
        </w:smartTagPr>
        <w:r w:rsidRPr="0001424C">
          <w:rPr>
            <w:rFonts w:eastAsia="Calibri" w:cs="Times New Roman"/>
            <w:kern w:val="0"/>
            <w:lang w:eastAsia="en-US" w:bidi="ar-SA"/>
          </w:rPr>
          <w:t>1 stycznia 2012 r.</w:t>
        </w:r>
      </w:smartTag>
      <w:r w:rsidRPr="0001424C">
        <w:rPr>
          <w:rFonts w:eastAsia="Calibri" w:cs="Times New Roman"/>
          <w:kern w:val="0"/>
          <w:lang w:eastAsia="en-US" w:bidi="ar-SA"/>
        </w:rPr>
        <w:t xml:space="preserve"> </w:t>
      </w:r>
      <w:r w:rsidR="00A9695E" w:rsidRPr="0001424C">
        <w:rPr>
          <w:rFonts w:eastAsia="Calibri" w:cs="Times New Roman"/>
          <w:kern w:val="0"/>
          <w:lang w:eastAsia="en-US" w:bidi="ar-SA"/>
        </w:rPr>
        <w:t>system wsparcia rodziny organizowany przez samorząd lokalny opiera się na:</w:t>
      </w:r>
    </w:p>
    <w:p w:rsidR="00A9695E" w:rsidRPr="0001424C" w:rsidRDefault="00A474A3" w:rsidP="009B1A88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01424C">
        <w:rPr>
          <w:rFonts w:eastAsia="Calibri" w:cs="Times New Roman"/>
          <w:kern w:val="0"/>
          <w:lang w:eastAsia="en-US" w:bidi="ar-SA"/>
        </w:rPr>
        <w:t>1)</w:t>
      </w:r>
      <w:r w:rsidR="00A9695E" w:rsidRPr="0001424C">
        <w:rPr>
          <w:rFonts w:eastAsia="Calibri" w:cs="Times New Roman"/>
          <w:kern w:val="0"/>
          <w:lang w:eastAsia="en-US" w:bidi="ar-SA"/>
        </w:rPr>
        <w:t xml:space="preserve"> zadaniach gminy,</w:t>
      </w:r>
    </w:p>
    <w:p w:rsidR="00A9695E" w:rsidRDefault="00A474A3" w:rsidP="009B1A88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01424C">
        <w:rPr>
          <w:rFonts w:eastAsia="Calibri" w:cs="Times New Roman"/>
          <w:kern w:val="0"/>
          <w:lang w:eastAsia="en-US" w:bidi="ar-SA"/>
        </w:rPr>
        <w:t>2)</w:t>
      </w:r>
      <w:r w:rsidR="005E0BA7">
        <w:rPr>
          <w:rFonts w:eastAsia="Calibri" w:cs="Times New Roman"/>
          <w:kern w:val="0"/>
          <w:lang w:eastAsia="en-US" w:bidi="ar-SA"/>
        </w:rPr>
        <w:t xml:space="preserve"> zadaniach powiatu,</w:t>
      </w:r>
    </w:p>
    <w:p w:rsidR="005E0BA7" w:rsidRPr="0001424C" w:rsidRDefault="005E0BA7" w:rsidP="009B1A88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3) zadaniach samorządu województwa.</w:t>
      </w:r>
    </w:p>
    <w:p w:rsidR="00A9695E" w:rsidRPr="0001424C" w:rsidRDefault="00A9695E" w:rsidP="009B1A88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01424C">
        <w:rPr>
          <w:rFonts w:eastAsia="Calibri" w:cs="Times New Roman"/>
          <w:kern w:val="0"/>
          <w:lang w:eastAsia="en-US" w:bidi="ar-SA"/>
        </w:rPr>
        <w:t>G</w:t>
      </w:r>
      <w:r w:rsidR="00D1245B" w:rsidRPr="0001424C">
        <w:rPr>
          <w:rFonts w:eastAsia="Calibri" w:cs="Times New Roman"/>
          <w:kern w:val="0"/>
          <w:lang w:eastAsia="en-US" w:bidi="ar-SA"/>
        </w:rPr>
        <w:t>mina odpowiedzialna</w:t>
      </w:r>
      <w:r w:rsidRPr="0001424C">
        <w:rPr>
          <w:rFonts w:eastAsia="Calibri" w:cs="Times New Roman"/>
          <w:kern w:val="0"/>
          <w:lang w:eastAsia="en-US" w:bidi="ar-SA"/>
        </w:rPr>
        <w:t xml:space="preserve"> jest </w:t>
      </w:r>
      <w:r w:rsidR="00D1245B" w:rsidRPr="0001424C">
        <w:rPr>
          <w:rFonts w:eastAsia="Calibri" w:cs="Times New Roman"/>
          <w:kern w:val="0"/>
          <w:lang w:eastAsia="en-US" w:bidi="ar-SA"/>
        </w:rPr>
        <w:t xml:space="preserve">za pracę z rodziną </w:t>
      </w:r>
      <w:r w:rsidR="00094BCF" w:rsidRPr="0001424C">
        <w:rPr>
          <w:rFonts w:eastAsia="Calibri" w:cs="Times New Roman"/>
          <w:kern w:val="0"/>
          <w:lang w:eastAsia="en-US" w:bidi="ar-SA"/>
        </w:rPr>
        <w:t xml:space="preserve">biologiczną </w:t>
      </w:r>
      <w:r w:rsidR="00D1245B" w:rsidRPr="0001424C">
        <w:rPr>
          <w:rFonts w:eastAsia="Calibri" w:cs="Times New Roman"/>
          <w:kern w:val="0"/>
          <w:lang w:eastAsia="en-US" w:bidi="ar-SA"/>
        </w:rPr>
        <w:t xml:space="preserve">przeżywającą trudności w wypełnianiu funkcji opiekuńczo-wychowawczych, w tym za poradnictwo specjalistyczne dla rodzin </w:t>
      </w:r>
      <w:r w:rsidR="005E0BA7">
        <w:rPr>
          <w:rFonts w:eastAsia="Calibri" w:cs="Times New Roman"/>
          <w:kern w:val="0"/>
          <w:lang w:eastAsia="en-US" w:bidi="ar-SA"/>
        </w:rPr>
        <w:t xml:space="preserve">                             </w:t>
      </w:r>
      <w:r w:rsidR="00D1245B" w:rsidRPr="0001424C">
        <w:rPr>
          <w:rFonts w:eastAsia="Calibri" w:cs="Times New Roman"/>
          <w:kern w:val="0"/>
          <w:lang w:eastAsia="en-US" w:bidi="ar-SA"/>
        </w:rPr>
        <w:t xml:space="preserve">i zapewnienie usług asystentów rodziny. Do zadań własnych gminy należy również tworzenie </w:t>
      </w:r>
      <w:r w:rsidR="005E0BA7">
        <w:rPr>
          <w:rFonts w:eastAsia="Calibri" w:cs="Times New Roman"/>
          <w:kern w:val="0"/>
          <w:lang w:eastAsia="en-US" w:bidi="ar-SA"/>
        </w:rPr>
        <w:t xml:space="preserve">                    </w:t>
      </w:r>
      <w:r w:rsidR="00D1245B" w:rsidRPr="0001424C">
        <w:rPr>
          <w:rFonts w:eastAsia="Calibri" w:cs="Times New Roman"/>
          <w:kern w:val="0"/>
          <w:lang w:eastAsia="en-US" w:bidi="ar-SA"/>
        </w:rPr>
        <w:t xml:space="preserve">i rozwój systemu opieki nad dzieckiem, w tym placówek wsparcia dziennego, a także współfinansowanie pobytu dzieci z terenu gminy w pieczy zastępczej. </w:t>
      </w:r>
    </w:p>
    <w:p w:rsidR="00D1245B" w:rsidRPr="0001424C" w:rsidRDefault="00D1245B" w:rsidP="009B1A88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01424C">
        <w:rPr>
          <w:rFonts w:eastAsia="Calibri" w:cs="Times New Roman"/>
          <w:kern w:val="0"/>
          <w:lang w:eastAsia="en-US" w:bidi="ar-SA"/>
        </w:rPr>
        <w:t>Do zadań własnych powiatu m.in. należy:</w:t>
      </w:r>
    </w:p>
    <w:p w:rsidR="00D1245B" w:rsidRPr="0001424C" w:rsidRDefault="00D1245B" w:rsidP="009B1A88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01424C">
        <w:rPr>
          <w:rFonts w:eastAsia="Calibri" w:cs="Times New Roman"/>
          <w:kern w:val="0"/>
          <w:lang w:eastAsia="en-US" w:bidi="ar-SA"/>
        </w:rPr>
        <w:t>1) zapewnienie dzieciom pieczy zastępczej w rodzinach zastępczych, rodzinnych domach dziecka oraz w placówkach opiekuńczo-wychowawczych,</w:t>
      </w:r>
    </w:p>
    <w:p w:rsidR="00D1245B" w:rsidRPr="0001424C" w:rsidRDefault="00D1245B" w:rsidP="009B1A88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01424C">
        <w:rPr>
          <w:rFonts w:eastAsia="Calibri" w:cs="Times New Roman"/>
          <w:kern w:val="0"/>
          <w:lang w:eastAsia="en-US" w:bidi="ar-SA"/>
        </w:rPr>
        <w:t>2) organizowanie wsparcia osobom usamodzielnianym opuszczającym rodzinną i instytucjonalną pieczę zastępczą,</w:t>
      </w:r>
    </w:p>
    <w:p w:rsidR="00D1245B" w:rsidRPr="0001424C" w:rsidRDefault="00D1245B" w:rsidP="009B1A88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01424C">
        <w:rPr>
          <w:rFonts w:eastAsia="Calibri" w:cs="Times New Roman"/>
          <w:kern w:val="0"/>
          <w:lang w:eastAsia="en-US" w:bidi="ar-SA"/>
        </w:rPr>
        <w:t>3) tworzenie warunków do powstawania i działania rodzin zastępczych, rodzinnych domów dziecka i rodzin pomocowych oraz szkolenie kandydatów do pełnienia tych funkcji,</w:t>
      </w:r>
    </w:p>
    <w:p w:rsidR="00D1245B" w:rsidRPr="0001424C" w:rsidRDefault="00D1245B" w:rsidP="009B1A88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01424C">
        <w:rPr>
          <w:rFonts w:eastAsia="Calibri" w:cs="Times New Roman"/>
          <w:kern w:val="0"/>
          <w:lang w:eastAsia="en-US" w:bidi="ar-SA"/>
        </w:rPr>
        <w:t>4) organizowanie wsparcia dla rodzinnej pieczy zastępczej, w szczególności przez tworzenie warunków do powstawania grup wsparcia i specjalistycznego poradnictwa,</w:t>
      </w:r>
    </w:p>
    <w:p w:rsidR="00D1245B" w:rsidRPr="0001424C" w:rsidRDefault="00D1245B" w:rsidP="009B1A88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01424C">
        <w:rPr>
          <w:rFonts w:eastAsia="Calibri" w:cs="Times New Roman"/>
          <w:kern w:val="0"/>
          <w:lang w:eastAsia="en-US" w:bidi="ar-SA"/>
        </w:rPr>
        <w:t>5) wyznaczenie organizatora rodzinnej pieczy zastępczej,</w:t>
      </w:r>
    </w:p>
    <w:p w:rsidR="00D1245B" w:rsidRPr="0001424C" w:rsidRDefault="00D1245B" w:rsidP="009B1A88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01424C">
        <w:rPr>
          <w:rFonts w:eastAsia="Calibri" w:cs="Times New Roman"/>
          <w:kern w:val="0"/>
          <w:lang w:eastAsia="en-US" w:bidi="ar-SA"/>
        </w:rPr>
        <w:t>6) opracowanie i realizacja 3 – letnich powiatowych programów dotyczących rozwoju pieczy zastępczej, zawierających mi</w:t>
      </w:r>
      <w:r w:rsidR="005E0BA7">
        <w:rPr>
          <w:rFonts w:eastAsia="Calibri" w:cs="Times New Roman"/>
          <w:kern w:val="0"/>
          <w:lang w:eastAsia="en-US" w:bidi="ar-SA"/>
        </w:rPr>
        <w:t>ę</w:t>
      </w:r>
      <w:r w:rsidRPr="0001424C">
        <w:rPr>
          <w:rFonts w:eastAsia="Calibri" w:cs="Times New Roman"/>
          <w:kern w:val="0"/>
          <w:lang w:eastAsia="en-US" w:bidi="ar-SA"/>
        </w:rPr>
        <w:t>dzy innymi coroczny limit rodzin zastępczych zawodowych</w:t>
      </w:r>
      <w:r w:rsidRPr="0001424C">
        <w:rPr>
          <w:rFonts w:eastAsia="Calibri" w:cs="Times New Roman"/>
          <w:color w:val="C0504D"/>
          <w:kern w:val="0"/>
          <w:lang w:eastAsia="en-US" w:bidi="ar-SA"/>
        </w:rPr>
        <w:t>.</w:t>
      </w:r>
    </w:p>
    <w:p w:rsidR="00D1245B" w:rsidRPr="0001424C" w:rsidRDefault="00D1245B" w:rsidP="009B1A88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01424C">
        <w:rPr>
          <w:rFonts w:eastAsia="Calibri" w:cs="Times New Roman"/>
          <w:kern w:val="0"/>
          <w:lang w:eastAsia="en-US" w:bidi="ar-SA"/>
        </w:rPr>
        <w:lastRenderedPageBreak/>
        <w:t xml:space="preserve">Do kompetencji samorządu województwa należy organizowanie i prowadzenie </w:t>
      </w:r>
      <w:r w:rsidR="009B1A88" w:rsidRPr="0001424C">
        <w:rPr>
          <w:rFonts w:eastAsia="Calibri" w:cs="Times New Roman"/>
          <w:kern w:val="0"/>
          <w:lang w:eastAsia="en-US" w:bidi="ar-SA"/>
        </w:rPr>
        <w:t>ośrodków adopcyjnych</w:t>
      </w:r>
      <w:r w:rsidRPr="0001424C">
        <w:rPr>
          <w:rFonts w:eastAsia="Calibri" w:cs="Times New Roman"/>
          <w:kern w:val="0"/>
          <w:lang w:eastAsia="en-US" w:bidi="ar-SA"/>
        </w:rPr>
        <w:t xml:space="preserve"> oraz prowadzenie ośrodka </w:t>
      </w:r>
      <w:proofErr w:type="spellStart"/>
      <w:r w:rsidRPr="0001424C">
        <w:rPr>
          <w:rFonts w:eastAsia="Calibri" w:cs="Times New Roman"/>
          <w:kern w:val="0"/>
          <w:lang w:eastAsia="en-US" w:bidi="ar-SA"/>
        </w:rPr>
        <w:t>preadopcyjnego</w:t>
      </w:r>
      <w:proofErr w:type="spellEnd"/>
      <w:r w:rsidRPr="0001424C">
        <w:rPr>
          <w:rFonts w:eastAsia="Calibri" w:cs="Times New Roman"/>
          <w:kern w:val="0"/>
          <w:lang w:eastAsia="en-US" w:bidi="ar-SA"/>
        </w:rPr>
        <w:t xml:space="preserve"> i regionalnej </w:t>
      </w:r>
      <w:r w:rsidR="009B1A88" w:rsidRPr="0001424C">
        <w:rPr>
          <w:rFonts w:eastAsia="Calibri" w:cs="Times New Roman"/>
          <w:kern w:val="0"/>
          <w:lang w:eastAsia="en-US" w:bidi="ar-SA"/>
        </w:rPr>
        <w:t>placówki opiekuńczo-terapeutycznej</w:t>
      </w:r>
      <w:r w:rsidRPr="0001424C">
        <w:rPr>
          <w:rFonts w:eastAsia="Calibri" w:cs="Times New Roman"/>
          <w:kern w:val="0"/>
          <w:lang w:eastAsia="en-US" w:bidi="ar-SA"/>
        </w:rPr>
        <w:t>.</w:t>
      </w:r>
    </w:p>
    <w:p w:rsidR="00D1245B" w:rsidRPr="0001424C" w:rsidRDefault="009B1A88" w:rsidP="009B1A88">
      <w:pPr>
        <w:spacing w:line="360" w:lineRule="auto"/>
        <w:jc w:val="both"/>
        <w:rPr>
          <w:rFonts w:eastAsia="Andale Sans UI" w:cs="Times New Roman"/>
          <w:lang w:eastAsia="ja-JP" w:bidi="fa-IR"/>
        </w:rPr>
      </w:pPr>
      <w:r w:rsidRPr="0001424C">
        <w:rPr>
          <w:rFonts w:eastAsia="Andale Sans UI" w:cs="Times New Roman"/>
          <w:lang w:eastAsia="ja-JP" w:bidi="fa-IR"/>
        </w:rPr>
        <w:t>Zarządzeniem nr 137/2011 Starosty Wołomińskiego</w:t>
      </w:r>
      <w:r w:rsidR="00D1245B" w:rsidRPr="0001424C">
        <w:rPr>
          <w:rFonts w:eastAsia="Andale Sans UI" w:cs="Times New Roman"/>
          <w:lang w:eastAsia="ja-JP" w:bidi="fa-IR"/>
        </w:rPr>
        <w:t xml:space="preserve"> z dnia  </w:t>
      </w:r>
      <w:smartTag w:uri="urn:schemas-microsoft-com:office:smarttags" w:element="time">
        <w:smartTagPr>
          <w:attr w:name="Hour" w:val="14"/>
          <w:attr w:name="Minute" w:val="10"/>
        </w:smartTagPr>
        <w:r w:rsidR="00D1245B" w:rsidRPr="0001424C">
          <w:rPr>
            <w:rFonts w:eastAsia="Andale Sans UI" w:cs="Times New Roman"/>
            <w:lang w:eastAsia="ja-JP" w:bidi="fa-IR"/>
          </w:rPr>
          <w:t>14.10.</w:t>
        </w:r>
      </w:smartTag>
      <w:r w:rsidR="00D1245B" w:rsidRPr="0001424C">
        <w:rPr>
          <w:rFonts w:eastAsia="Andale Sans UI" w:cs="Times New Roman"/>
          <w:lang w:eastAsia="ja-JP" w:bidi="fa-IR"/>
        </w:rPr>
        <w:t xml:space="preserve"> 2011</w:t>
      </w:r>
      <w:r w:rsidR="00094BCF" w:rsidRPr="0001424C">
        <w:rPr>
          <w:rFonts w:eastAsia="Andale Sans UI" w:cs="Times New Roman"/>
          <w:lang w:eastAsia="ja-JP" w:bidi="fa-IR"/>
        </w:rPr>
        <w:t xml:space="preserve"> </w:t>
      </w:r>
      <w:r w:rsidRPr="0001424C">
        <w:rPr>
          <w:rFonts w:eastAsia="Andale Sans UI" w:cs="Times New Roman"/>
          <w:lang w:eastAsia="ja-JP" w:bidi="fa-IR"/>
        </w:rPr>
        <w:t>r. Powiatowe Centrum Pomocy</w:t>
      </w:r>
      <w:r w:rsidR="00D1245B" w:rsidRPr="0001424C">
        <w:rPr>
          <w:rFonts w:eastAsia="Andale Sans UI" w:cs="Times New Roman"/>
          <w:lang w:eastAsia="ja-JP" w:bidi="fa-IR"/>
        </w:rPr>
        <w:t xml:space="preserve"> </w:t>
      </w:r>
      <w:r w:rsidRPr="0001424C">
        <w:rPr>
          <w:rFonts w:eastAsia="Andale Sans UI" w:cs="Times New Roman"/>
          <w:lang w:eastAsia="ja-JP" w:bidi="fa-IR"/>
        </w:rPr>
        <w:t>Rodzinie w Wołominie zostało</w:t>
      </w:r>
      <w:r w:rsidR="00D1245B" w:rsidRPr="0001424C">
        <w:rPr>
          <w:rFonts w:eastAsia="Andale Sans UI" w:cs="Times New Roman"/>
          <w:lang w:eastAsia="ja-JP" w:bidi="fa-IR"/>
        </w:rPr>
        <w:t xml:space="preserve"> wyznaczone</w:t>
      </w:r>
      <w:r w:rsidR="00A474A3" w:rsidRPr="0001424C">
        <w:rPr>
          <w:rFonts w:eastAsia="Andale Sans UI" w:cs="Times New Roman"/>
          <w:lang w:eastAsia="ja-JP" w:bidi="fa-IR"/>
        </w:rPr>
        <w:t xml:space="preserve"> </w:t>
      </w:r>
      <w:r w:rsidR="00D1245B" w:rsidRPr="0001424C">
        <w:rPr>
          <w:rFonts w:eastAsia="Andale Sans UI" w:cs="Times New Roman"/>
          <w:lang w:eastAsia="ja-JP" w:bidi="fa-IR"/>
        </w:rPr>
        <w:t xml:space="preserve">na organizatora </w:t>
      </w:r>
      <w:r w:rsidRPr="0001424C">
        <w:rPr>
          <w:rFonts w:eastAsia="Andale Sans UI" w:cs="Times New Roman"/>
          <w:lang w:eastAsia="ja-JP" w:bidi="fa-IR"/>
        </w:rPr>
        <w:t>rodzinnej pieczy</w:t>
      </w:r>
      <w:r w:rsidR="00D1245B" w:rsidRPr="0001424C">
        <w:rPr>
          <w:rFonts w:eastAsia="Andale Sans UI" w:cs="Times New Roman"/>
          <w:lang w:eastAsia="ja-JP" w:bidi="fa-IR"/>
        </w:rPr>
        <w:t xml:space="preserve"> zastępczej </w:t>
      </w:r>
      <w:r w:rsidR="005E0BA7">
        <w:rPr>
          <w:rFonts w:eastAsia="Andale Sans UI" w:cs="Times New Roman"/>
          <w:lang w:eastAsia="ja-JP" w:bidi="fa-IR"/>
        </w:rPr>
        <w:t xml:space="preserve">              </w:t>
      </w:r>
      <w:r w:rsidRPr="0001424C">
        <w:rPr>
          <w:rFonts w:eastAsia="Andale Sans UI" w:cs="Times New Roman"/>
          <w:lang w:eastAsia="ja-JP" w:bidi="fa-IR"/>
        </w:rPr>
        <w:t>w powiecie wołomińskim</w:t>
      </w:r>
      <w:r w:rsidR="00D1245B" w:rsidRPr="0001424C">
        <w:rPr>
          <w:rFonts w:eastAsia="Andale Sans UI" w:cs="Times New Roman"/>
          <w:lang w:eastAsia="ja-JP" w:bidi="fa-IR"/>
        </w:rPr>
        <w:t>.</w:t>
      </w:r>
    </w:p>
    <w:p w:rsidR="00D1245B" w:rsidRPr="0001424C" w:rsidRDefault="00D1245B" w:rsidP="009B1A88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01424C">
        <w:rPr>
          <w:rFonts w:eastAsia="Calibri" w:cs="Times New Roman"/>
          <w:kern w:val="0"/>
          <w:lang w:eastAsia="en-US" w:bidi="ar-SA"/>
        </w:rPr>
        <w:t>Art. 180 pkt</w:t>
      </w:r>
      <w:r w:rsidR="00A474A3" w:rsidRPr="0001424C">
        <w:rPr>
          <w:rFonts w:eastAsia="Calibri" w:cs="Times New Roman"/>
          <w:kern w:val="0"/>
          <w:lang w:eastAsia="en-US" w:bidi="ar-SA"/>
        </w:rPr>
        <w:t>.</w:t>
      </w:r>
      <w:r w:rsidRPr="0001424C">
        <w:rPr>
          <w:rFonts w:eastAsia="Calibri" w:cs="Times New Roman"/>
          <w:kern w:val="0"/>
          <w:lang w:eastAsia="en-US" w:bidi="ar-SA"/>
        </w:rPr>
        <w:t xml:space="preserve"> 1 ustawy</w:t>
      </w:r>
      <w:r w:rsidR="00094BCF" w:rsidRPr="0001424C">
        <w:rPr>
          <w:rStyle w:val="Odwoanieprzypisudolnego"/>
          <w:rFonts w:eastAsia="Calibri" w:cs="Times New Roman"/>
          <w:kern w:val="0"/>
          <w:lang w:eastAsia="en-US" w:bidi="ar-SA"/>
        </w:rPr>
        <w:footnoteReference w:id="1"/>
      </w:r>
      <w:r w:rsidRPr="0001424C">
        <w:rPr>
          <w:rFonts w:eastAsia="Calibri" w:cs="Times New Roman"/>
          <w:kern w:val="0"/>
          <w:lang w:eastAsia="en-US" w:bidi="ar-SA"/>
        </w:rPr>
        <w:t xml:space="preserve"> z dnia </w:t>
      </w:r>
      <w:smartTag w:uri="urn:schemas-microsoft-com:office:smarttags" w:element="date">
        <w:smartTagPr>
          <w:attr w:name="ls" w:val="trans"/>
          <w:attr w:name="Month" w:val="6"/>
          <w:attr w:name="Day" w:val="9"/>
          <w:attr w:name="Year" w:val="2011"/>
        </w:smartTagPr>
        <w:r w:rsidRPr="0001424C">
          <w:rPr>
            <w:rFonts w:eastAsia="Calibri" w:cs="Times New Roman"/>
            <w:kern w:val="0"/>
            <w:lang w:eastAsia="en-US" w:bidi="ar-SA"/>
          </w:rPr>
          <w:t>9 czerwca 2011 r.</w:t>
        </w:r>
      </w:smartTag>
      <w:r w:rsidRPr="0001424C">
        <w:rPr>
          <w:rFonts w:eastAsia="Calibri" w:cs="Times New Roman"/>
          <w:kern w:val="0"/>
          <w:lang w:eastAsia="en-US" w:bidi="ar-SA"/>
        </w:rPr>
        <w:t xml:space="preserve"> o wspieraniu rodziny i systemie </w:t>
      </w:r>
      <w:r w:rsidR="009B1A88" w:rsidRPr="0001424C">
        <w:rPr>
          <w:rFonts w:eastAsia="Calibri" w:cs="Times New Roman"/>
          <w:kern w:val="0"/>
          <w:lang w:eastAsia="en-US" w:bidi="ar-SA"/>
        </w:rPr>
        <w:t>pieczy zastępczej</w:t>
      </w:r>
      <w:r w:rsidRPr="0001424C">
        <w:rPr>
          <w:rFonts w:eastAsia="Calibri" w:cs="Times New Roman"/>
          <w:kern w:val="0"/>
          <w:lang w:eastAsia="en-US" w:bidi="ar-SA"/>
        </w:rPr>
        <w:t xml:space="preserve">, zobowiązuje powiat do opracowania i realizacji 3-letnich powiatowych </w:t>
      </w:r>
      <w:r w:rsidR="009B1A88" w:rsidRPr="0001424C">
        <w:rPr>
          <w:rFonts w:eastAsia="Calibri" w:cs="Times New Roman"/>
          <w:kern w:val="0"/>
          <w:lang w:eastAsia="en-US" w:bidi="ar-SA"/>
        </w:rPr>
        <w:t>programów dotyczących</w:t>
      </w:r>
      <w:r w:rsidRPr="0001424C">
        <w:rPr>
          <w:rFonts w:eastAsia="Calibri" w:cs="Times New Roman"/>
          <w:kern w:val="0"/>
          <w:lang w:eastAsia="en-US" w:bidi="ar-SA"/>
        </w:rPr>
        <w:t xml:space="preserve"> rozwoju pieczy zastępczej, zawierających między innymi coroczny limit </w:t>
      </w:r>
      <w:r w:rsidR="009B1A88" w:rsidRPr="0001424C">
        <w:rPr>
          <w:rFonts w:eastAsia="Calibri" w:cs="Times New Roman"/>
          <w:kern w:val="0"/>
          <w:lang w:eastAsia="en-US" w:bidi="ar-SA"/>
        </w:rPr>
        <w:t>rodzin zastępczych</w:t>
      </w:r>
      <w:r w:rsidRPr="0001424C">
        <w:rPr>
          <w:rFonts w:eastAsia="Calibri" w:cs="Times New Roman"/>
          <w:kern w:val="0"/>
          <w:lang w:eastAsia="en-US" w:bidi="ar-SA"/>
        </w:rPr>
        <w:t xml:space="preserve"> zawodowych. </w:t>
      </w:r>
    </w:p>
    <w:p w:rsidR="00D1245B" w:rsidRPr="0001424C" w:rsidRDefault="00D1245B" w:rsidP="009B1A88">
      <w:pPr>
        <w:widowControl/>
        <w:suppressAutoHyphens w:val="0"/>
        <w:autoSpaceDE w:val="0"/>
        <w:spacing w:line="360" w:lineRule="auto"/>
        <w:ind w:firstLine="708"/>
        <w:jc w:val="both"/>
        <w:textAlignment w:val="auto"/>
        <w:rPr>
          <w:rFonts w:cs="Times New Roman"/>
        </w:rPr>
      </w:pPr>
      <w:r w:rsidRPr="0001424C">
        <w:rPr>
          <w:rFonts w:cs="Times New Roman"/>
          <w:kern w:val="0"/>
          <w:lang w:bidi="ar-SA"/>
        </w:rPr>
        <w:t>Polityka rodzinna zajmuje szczególnie ważne miejsce w systemie polityki i pomocy społecznej. Obejmuje ona całokształt działań podejmowanych przez państwo, samorządy terytorialne, organizacje pozarządowe i inne podmioty w celu stworzenia odpowiednich warunków dla prawidłowego funkcjonowania rodzin i spełniania przez nie funkcji istotnych zarówno dla ich członków, jak i dla całego społeczeństwa. Dlatego polityka państwa oraz wszelkie działania instytucji samorządowych i organizacji pozarządowych powinny być nakierowane na pomoc udzielaną rodzinie i w rodzinie.</w:t>
      </w:r>
    </w:p>
    <w:p w:rsidR="00D1245B" w:rsidRPr="0001424C" w:rsidRDefault="00D1245B" w:rsidP="009B1A88">
      <w:pPr>
        <w:pStyle w:val="Textbody"/>
        <w:spacing w:after="0"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„</w:t>
      </w:r>
      <w:r w:rsidR="009B1A88" w:rsidRPr="0001424C">
        <w:rPr>
          <w:rFonts w:cs="Times New Roman"/>
        </w:rPr>
        <w:t>Ustawa o</w:t>
      </w:r>
      <w:r w:rsidRPr="0001424C">
        <w:rPr>
          <w:rFonts w:cs="Times New Roman"/>
        </w:rPr>
        <w:t xml:space="preserve"> wspieraniu rodziny i system</w:t>
      </w:r>
      <w:r w:rsidR="005E0BA7">
        <w:rPr>
          <w:rFonts w:cs="Times New Roman"/>
        </w:rPr>
        <w:t>ie pieczy zastępczej ma na celu</w:t>
      </w:r>
      <w:r w:rsidRPr="0001424C">
        <w:rPr>
          <w:rFonts w:cs="Times New Roman"/>
        </w:rPr>
        <w:t xml:space="preserve"> dobro dzieci, które potrzebują szczególnej ochrony i pomocy ze strony dorosłych, środowiska rodzinnego, atmosfery szczęścia, miłości i zrozumienia, w trosce o ich harmonijny rozwój i przyszłą samodzielność życiową, dla zapewnienia ochrony przysługujących im praw i wolności, dla dobra rodziny, która jest podstawową komórką społeczeństwa oraz </w:t>
      </w:r>
      <w:r w:rsidR="005E0BA7">
        <w:rPr>
          <w:rFonts w:cs="Times New Roman"/>
        </w:rPr>
        <w:t>naturalnym środowiskiem rozwoju</w:t>
      </w:r>
      <w:r w:rsidRPr="0001424C">
        <w:rPr>
          <w:rFonts w:cs="Times New Roman"/>
        </w:rPr>
        <w:t xml:space="preserve"> i dobra wszystkich jej członków, a w szczególności dzieci, w przekonaniu, że skuteczna pomoc dla rodziny przeżywającej trudności w opiekowaniu się i wychowywaniu dzieci oraz skuteczna ochrona dzieci</w:t>
      </w:r>
      <w:r w:rsidR="00883F70">
        <w:rPr>
          <w:rFonts w:cs="Times New Roman"/>
        </w:rPr>
        <w:t xml:space="preserve">     </w:t>
      </w:r>
      <w:r w:rsidRPr="0001424C">
        <w:rPr>
          <w:rFonts w:cs="Times New Roman"/>
        </w:rPr>
        <w:t xml:space="preserve"> i pomoc dla nich może być osiągnięta przez współpracę wszystkich osób, instytucji i organizacji pracujących z dziećmi i rodzicami”.</w:t>
      </w:r>
      <w:r w:rsidR="00094BCF" w:rsidRPr="0001424C">
        <w:rPr>
          <w:rStyle w:val="Odwoanieprzypisudolnego"/>
          <w:rFonts w:cs="Times New Roman"/>
        </w:rPr>
        <w:footnoteReference w:id="2"/>
      </w:r>
    </w:p>
    <w:p w:rsidR="00D1245B" w:rsidRPr="0001424C" w:rsidRDefault="00D1245B" w:rsidP="009B1A8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4C">
        <w:rPr>
          <w:rFonts w:ascii="Times New Roman" w:hAnsi="Times New Roman" w:cs="Times New Roman"/>
          <w:sz w:val="24"/>
          <w:szCs w:val="24"/>
        </w:rPr>
        <w:t>Podstawowym środowiskiem funkcjonowania i rozwoju dziecka jest rodzina.</w:t>
      </w:r>
      <w:r w:rsidR="00F335F3" w:rsidRPr="0001424C">
        <w:rPr>
          <w:rFonts w:ascii="Times New Roman" w:hAnsi="Times New Roman" w:cs="Times New Roman"/>
          <w:sz w:val="24"/>
          <w:szCs w:val="24"/>
        </w:rPr>
        <w:t xml:space="preserve"> </w:t>
      </w:r>
      <w:r w:rsidRPr="0001424C">
        <w:rPr>
          <w:rFonts w:ascii="Times New Roman" w:hAnsi="Times New Roman" w:cs="Times New Roman"/>
          <w:sz w:val="24"/>
          <w:szCs w:val="24"/>
        </w:rPr>
        <w:t xml:space="preserve">Prawidłowo funkcjonująca rodzina, wypełniająca swoje role, dająca poczucie bezpieczeństwa dziecku jest wartością najważniejszą i najcenniejszą. Gdy rodzina nie jest w stanie samodzielnie rozwiązać swoich problemów konieczne jest wsparcie zewnętrzne powołanych do tego instytucji, </w:t>
      </w:r>
      <w:r w:rsidR="00D278BA" w:rsidRPr="0001424C">
        <w:rPr>
          <w:rFonts w:ascii="Times New Roman" w:hAnsi="Times New Roman" w:cs="Times New Roman"/>
          <w:sz w:val="24"/>
          <w:szCs w:val="24"/>
        </w:rPr>
        <w:t xml:space="preserve">organizacji oraz </w:t>
      </w:r>
      <w:r w:rsidRPr="0001424C">
        <w:rPr>
          <w:rFonts w:ascii="Times New Roman" w:hAnsi="Times New Roman" w:cs="Times New Roman"/>
          <w:sz w:val="24"/>
          <w:szCs w:val="24"/>
        </w:rPr>
        <w:t>osób.</w:t>
      </w:r>
    </w:p>
    <w:p w:rsidR="00D1245B" w:rsidRPr="0001424C" w:rsidRDefault="00D1245B" w:rsidP="009B1A8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4C">
        <w:rPr>
          <w:rFonts w:ascii="Times New Roman" w:hAnsi="Times New Roman" w:cs="Times New Roman"/>
          <w:sz w:val="24"/>
          <w:szCs w:val="24"/>
        </w:rPr>
        <w:t xml:space="preserve">Wszelkie zaplanowane profesjonalne działania powinny być skierowane na wszechstronną pomoc rodzinie, która znalazła się w sytuacji kryzysowej.  </w:t>
      </w:r>
    </w:p>
    <w:p w:rsidR="00D1245B" w:rsidRPr="0001424C" w:rsidRDefault="00D1245B" w:rsidP="009B1A88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Praca z rodziną biologiczną jest jednym z ważniejszych elementów systemu wsparcia rodziny. Umieszczenie dziecka w systemie pieczy zastępczej zgodnie z intencją ustawodawcy ma być </w:t>
      </w:r>
      <w:r w:rsidR="00F335F3" w:rsidRPr="0001424C">
        <w:rPr>
          <w:rFonts w:cs="Times New Roman"/>
        </w:rPr>
        <w:t>ostatecznością po</w:t>
      </w:r>
      <w:r w:rsidRPr="0001424C">
        <w:rPr>
          <w:rFonts w:cs="Times New Roman"/>
        </w:rPr>
        <w:t xml:space="preserve"> wykorzystaniu przez gminę wszystkich form wsparcia rodziny naturalnej.</w:t>
      </w:r>
    </w:p>
    <w:p w:rsidR="00D1245B" w:rsidRPr="0001424C" w:rsidRDefault="00D1245B" w:rsidP="009B1A88">
      <w:pPr>
        <w:pStyle w:val="Standard"/>
        <w:spacing w:line="360" w:lineRule="auto"/>
        <w:jc w:val="both"/>
        <w:rPr>
          <w:rFonts w:cs="Times New Roman"/>
        </w:rPr>
      </w:pPr>
    </w:p>
    <w:p w:rsidR="00D1245B" w:rsidRPr="0001424C" w:rsidRDefault="00D1245B" w:rsidP="009B1A88">
      <w:pPr>
        <w:pStyle w:val="Standard"/>
        <w:spacing w:line="360" w:lineRule="auto"/>
        <w:jc w:val="both"/>
        <w:rPr>
          <w:rFonts w:cs="Times New Roman"/>
          <w:u w:val="single"/>
        </w:rPr>
      </w:pPr>
      <w:r w:rsidRPr="0001424C">
        <w:rPr>
          <w:rFonts w:cs="Times New Roman"/>
          <w:u w:val="single"/>
        </w:rPr>
        <w:t>PODSTAWA PRAWNA</w:t>
      </w:r>
    </w:p>
    <w:p w:rsidR="00D1245B" w:rsidRPr="0001424C" w:rsidRDefault="00D1245B" w:rsidP="009B1A88">
      <w:pPr>
        <w:pStyle w:val="Standard"/>
        <w:spacing w:line="360" w:lineRule="auto"/>
        <w:jc w:val="both"/>
        <w:rPr>
          <w:rFonts w:cs="Times New Roman"/>
          <w:u w:val="single"/>
        </w:rPr>
      </w:pPr>
    </w:p>
    <w:p w:rsidR="00D1245B" w:rsidRPr="0001424C" w:rsidRDefault="00D1245B" w:rsidP="009B1A8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1424C">
        <w:rPr>
          <w:rFonts w:ascii="Times New Roman" w:hAnsi="Times New Roman" w:cs="Times New Roman"/>
          <w:color w:val="auto"/>
        </w:rPr>
        <w:t xml:space="preserve">Powiatowy Program Rozwoju Pieczy Zastępczej na lata </w:t>
      </w:r>
      <w:r w:rsidRPr="005E0BA7">
        <w:rPr>
          <w:rFonts w:ascii="Times New Roman" w:hAnsi="Times New Roman" w:cs="Times New Roman"/>
          <w:color w:val="auto"/>
        </w:rPr>
        <w:t>201</w:t>
      </w:r>
      <w:r w:rsidR="00A6630F" w:rsidRPr="005E0BA7">
        <w:rPr>
          <w:rFonts w:ascii="Times New Roman" w:hAnsi="Times New Roman" w:cs="Times New Roman"/>
          <w:color w:val="auto"/>
        </w:rPr>
        <w:t>5</w:t>
      </w:r>
      <w:r w:rsidRPr="005E0BA7">
        <w:rPr>
          <w:rFonts w:ascii="Times New Roman" w:hAnsi="Times New Roman" w:cs="Times New Roman"/>
          <w:color w:val="auto"/>
        </w:rPr>
        <w:t xml:space="preserve"> – 201</w:t>
      </w:r>
      <w:r w:rsidR="005E0BA7">
        <w:rPr>
          <w:rFonts w:ascii="Times New Roman" w:hAnsi="Times New Roman" w:cs="Times New Roman"/>
          <w:color w:val="auto"/>
        </w:rPr>
        <w:t>7</w:t>
      </w:r>
      <w:r w:rsidRPr="0001424C">
        <w:rPr>
          <w:rFonts w:ascii="Times New Roman" w:hAnsi="Times New Roman" w:cs="Times New Roman"/>
          <w:color w:val="auto"/>
        </w:rPr>
        <w:t xml:space="preserve"> jest dokumentem powstałym na podstawie art. 180 pkt</w:t>
      </w:r>
      <w:r w:rsidR="00A6630F" w:rsidRPr="0001424C">
        <w:rPr>
          <w:rFonts w:ascii="Times New Roman" w:hAnsi="Times New Roman" w:cs="Times New Roman"/>
          <w:color w:val="auto"/>
        </w:rPr>
        <w:t>.</w:t>
      </w:r>
      <w:r w:rsidRPr="0001424C">
        <w:rPr>
          <w:rFonts w:ascii="Times New Roman" w:hAnsi="Times New Roman" w:cs="Times New Roman"/>
          <w:color w:val="auto"/>
        </w:rPr>
        <w:t xml:space="preserve"> 1 ustawy z dnia </w:t>
      </w:r>
      <w:smartTag w:uri="urn:schemas-microsoft-com:office:smarttags" w:element="date">
        <w:smartTagPr>
          <w:attr w:name="ls" w:val="trans"/>
          <w:attr w:name="Month" w:val="6"/>
          <w:attr w:name="Day" w:val="9"/>
          <w:attr w:name="Year" w:val="2011"/>
        </w:smartTagPr>
        <w:r w:rsidRPr="0001424C">
          <w:rPr>
            <w:rFonts w:ascii="Times New Roman" w:hAnsi="Times New Roman" w:cs="Times New Roman"/>
            <w:color w:val="auto"/>
          </w:rPr>
          <w:t>9 czerwca 2011</w:t>
        </w:r>
        <w:r w:rsidR="00A6630F" w:rsidRPr="0001424C">
          <w:rPr>
            <w:rFonts w:ascii="Times New Roman" w:hAnsi="Times New Roman" w:cs="Times New Roman"/>
            <w:color w:val="auto"/>
          </w:rPr>
          <w:t xml:space="preserve"> </w:t>
        </w:r>
        <w:r w:rsidRPr="0001424C">
          <w:rPr>
            <w:rFonts w:ascii="Times New Roman" w:hAnsi="Times New Roman" w:cs="Times New Roman"/>
            <w:color w:val="auto"/>
          </w:rPr>
          <w:t>r.</w:t>
        </w:r>
      </w:smartTag>
      <w:r w:rsidRPr="0001424C">
        <w:rPr>
          <w:rFonts w:ascii="Times New Roman" w:hAnsi="Times New Roman" w:cs="Times New Roman"/>
          <w:color w:val="auto"/>
        </w:rPr>
        <w:t xml:space="preserve"> o wspieraniu rodziny i systemie pieczy zastępczej ( Dz. U. z 2011 r. Nr 149, poz. 887 z </w:t>
      </w:r>
      <w:proofErr w:type="spellStart"/>
      <w:r w:rsidRPr="0001424C">
        <w:rPr>
          <w:rFonts w:ascii="Times New Roman" w:hAnsi="Times New Roman" w:cs="Times New Roman"/>
          <w:color w:val="auto"/>
        </w:rPr>
        <w:t>późn</w:t>
      </w:r>
      <w:proofErr w:type="spellEnd"/>
      <w:r w:rsidRPr="0001424C">
        <w:rPr>
          <w:rFonts w:ascii="Times New Roman" w:hAnsi="Times New Roman" w:cs="Times New Roman"/>
          <w:color w:val="auto"/>
        </w:rPr>
        <w:t>. zm.</w:t>
      </w:r>
      <w:r w:rsidR="00104E15" w:rsidRPr="0001424C">
        <w:rPr>
          <w:rFonts w:ascii="Times New Roman" w:hAnsi="Times New Roman" w:cs="Times New Roman"/>
        </w:rPr>
        <w:t xml:space="preserve"> – (</w:t>
      </w:r>
      <w:r w:rsidR="00DB604E" w:rsidRPr="00DB604E">
        <w:rPr>
          <w:rFonts w:ascii="Times New Roman" w:hAnsi="Times New Roman" w:cs="Times New Roman"/>
        </w:rPr>
        <w:t>t. j. Dz. U. z 2015 r. poz. 332</w:t>
      </w:r>
      <w:r w:rsidR="00104E15" w:rsidRPr="0001424C">
        <w:rPr>
          <w:rFonts w:ascii="Times New Roman" w:hAnsi="Times New Roman" w:cs="Times New Roman"/>
        </w:rPr>
        <w:t>)</w:t>
      </w:r>
      <w:r w:rsidR="004E27C5">
        <w:rPr>
          <w:rFonts w:ascii="Times New Roman" w:hAnsi="Times New Roman" w:cs="Times New Roman"/>
        </w:rPr>
        <w:t>.</w:t>
      </w:r>
    </w:p>
    <w:p w:rsidR="00DB604E" w:rsidRDefault="00DB604E" w:rsidP="009B1A88">
      <w:pPr>
        <w:pStyle w:val="Standard"/>
        <w:spacing w:line="360" w:lineRule="auto"/>
        <w:jc w:val="both"/>
        <w:rPr>
          <w:rFonts w:cs="Times New Roman"/>
        </w:rPr>
      </w:pPr>
    </w:p>
    <w:p w:rsidR="00D1245B" w:rsidRPr="0001424C" w:rsidRDefault="00D1245B" w:rsidP="009B1A88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Usytuowanie: </w:t>
      </w:r>
    </w:p>
    <w:p w:rsidR="00D1245B" w:rsidRPr="0001424C" w:rsidRDefault="00D1245B" w:rsidP="009B1A88">
      <w:pPr>
        <w:pStyle w:val="Standard"/>
        <w:numPr>
          <w:ilvl w:val="0"/>
          <w:numId w:val="3"/>
        </w:numPr>
        <w:spacing w:line="360" w:lineRule="auto"/>
        <w:ind w:left="714" w:hanging="357"/>
        <w:jc w:val="both"/>
        <w:rPr>
          <w:rFonts w:cs="Times New Roman"/>
        </w:rPr>
      </w:pPr>
      <w:r w:rsidRPr="0001424C">
        <w:rPr>
          <w:rFonts w:cs="Times New Roman"/>
        </w:rPr>
        <w:t>Strategia Rozwoju Województwa Mazowieckiego do roku 20</w:t>
      </w:r>
      <w:r w:rsidR="00B92A07" w:rsidRPr="0001424C">
        <w:rPr>
          <w:rFonts w:cs="Times New Roman"/>
        </w:rPr>
        <w:t>3</w:t>
      </w:r>
      <w:r w:rsidRPr="0001424C">
        <w:rPr>
          <w:rFonts w:cs="Times New Roman"/>
        </w:rPr>
        <w:t>0</w:t>
      </w:r>
      <w:r w:rsidR="001640D3" w:rsidRPr="0001424C">
        <w:rPr>
          <w:rFonts w:cs="Times New Roman"/>
        </w:rPr>
        <w:t>,</w:t>
      </w:r>
    </w:p>
    <w:p w:rsidR="00D1245B" w:rsidRPr="0001424C" w:rsidRDefault="00B92A07" w:rsidP="009B1A88">
      <w:pPr>
        <w:pStyle w:val="Standard"/>
        <w:numPr>
          <w:ilvl w:val="0"/>
          <w:numId w:val="3"/>
        </w:numPr>
        <w:spacing w:line="360" w:lineRule="auto"/>
        <w:ind w:left="714" w:hanging="357"/>
        <w:jc w:val="both"/>
        <w:rPr>
          <w:rFonts w:cs="Times New Roman"/>
        </w:rPr>
      </w:pPr>
      <w:r w:rsidRPr="0001424C">
        <w:rPr>
          <w:rFonts w:cs="Times New Roman"/>
        </w:rPr>
        <w:t>Strategia R</w:t>
      </w:r>
      <w:r w:rsidR="00D1245B" w:rsidRPr="0001424C">
        <w:rPr>
          <w:rFonts w:cs="Times New Roman"/>
        </w:rPr>
        <w:t>ozwoju Powiatu Wołomińskiego</w:t>
      </w:r>
      <w:r w:rsidR="001640D3" w:rsidRPr="0001424C">
        <w:rPr>
          <w:rFonts w:cs="Times New Roman"/>
        </w:rPr>
        <w:t xml:space="preserve"> do 2015 roku</w:t>
      </w:r>
      <w:r w:rsidR="00D1245B" w:rsidRPr="0001424C">
        <w:rPr>
          <w:rFonts w:cs="Times New Roman"/>
        </w:rPr>
        <w:t xml:space="preserve">, </w:t>
      </w:r>
    </w:p>
    <w:p w:rsidR="001640D3" w:rsidRPr="0001424C" w:rsidRDefault="00D1245B" w:rsidP="009B1A88">
      <w:pPr>
        <w:pStyle w:val="Standard"/>
        <w:numPr>
          <w:ilvl w:val="0"/>
          <w:numId w:val="3"/>
        </w:numPr>
        <w:spacing w:line="360" w:lineRule="auto"/>
        <w:ind w:left="714" w:hanging="357"/>
        <w:jc w:val="both"/>
        <w:rPr>
          <w:rFonts w:cs="Times New Roman"/>
        </w:rPr>
      </w:pPr>
      <w:r w:rsidRPr="0001424C">
        <w:rPr>
          <w:rFonts w:cs="Times New Roman"/>
        </w:rPr>
        <w:t>Strategia</w:t>
      </w:r>
      <w:r w:rsidR="001640D3" w:rsidRPr="0001424C">
        <w:rPr>
          <w:rFonts w:cs="Times New Roman"/>
        </w:rPr>
        <w:t xml:space="preserve"> Rozwiązywania P</w:t>
      </w:r>
      <w:r w:rsidRPr="0001424C">
        <w:rPr>
          <w:rFonts w:cs="Times New Roman"/>
        </w:rPr>
        <w:t xml:space="preserve">roblemów </w:t>
      </w:r>
      <w:r w:rsidR="001640D3" w:rsidRPr="0001424C">
        <w:rPr>
          <w:rFonts w:cs="Times New Roman"/>
        </w:rPr>
        <w:t>S</w:t>
      </w:r>
      <w:r w:rsidRPr="0001424C">
        <w:rPr>
          <w:rFonts w:cs="Times New Roman"/>
        </w:rPr>
        <w:t>połecznych Powiatu Wołomińskiego na lata 2008 – 2015</w:t>
      </w:r>
      <w:r w:rsidR="001640D3" w:rsidRPr="0001424C">
        <w:rPr>
          <w:rFonts w:cs="Times New Roman"/>
        </w:rPr>
        <w:t>.</w:t>
      </w:r>
    </w:p>
    <w:p w:rsidR="001640D3" w:rsidRPr="0001424C" w:rsidRDefault="001640D3" w:rsidP="009B1A88">
      <w:pPr>
        <w:pStyle w:val="Standard"/>
        <w:spacing w:line="360" w:lineRule="auto"/>
        <w:jc w:val="both"/>
        <w:rPr>
          <w:rFonts w:cs="Times New Roman"/>
        </w:rPr>
      </w:pPr>
    </w:p>
    <w:p w:rsidR="00D1245B" w:rsidRPr="0001424C" w:rsidRDefault="00D1245B" w:rsidP="00F335F3">
      <w:pPr>
        <w:pStyle w:val="Standard"/>
        <w:spacing w:line="360" w:lineRule="auto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II</w:t>
      </w:r>
      <w:r w:rsidR="00671FF2" w:rsidRPr="0001424C">
        <w:rPr>
          <w:rFonts w:cs="Times New Roman"/>
          <w:b/>
        </w:rPr>
        <w:t>.</w:t>
      </w:r>
    </w:p>
    <w:p w:rsidR="00D1245B" w:rsidRPr="0001424C" w:rsidRDefault="00D1245B" w:rsidP="00F335F3">
      <w:pPr>
        <w:pStyle w:val="Standard"/>
        <w:spacing w:line="360" w:lineRule="auto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DIAGNOZA</w:t>
      </w:r>
      <w:r w:rsidR="00F335F3" w:rsidRPr="0001424C">
        <w:rPr>
          <w:rFonts w:cs="Times New Roman"/>
          <w:b/>
        </w:rPr>
        <w:t xml:space="preserve"> – </w:t>
      </w:r>
      <w:r w:rsidRPr="0001424C">
        <w:rPr>
          <w:rFonts w:cs="Times New Roman"/>
          <w:b/>
        </w:rPr>
        <w:t>CHARAKTERYSTYKA</w:t>
      </w:r>
      <w:r w:rsidR="00F335F3" w:rsidRPr="0001424C">
        <w:rPr>
          <w:rFonts w:cs="Times New Roman"/>
          <w:b/>
        </w:rPr>
        <w:t xml:space="preserve"> </w:t>
      </w:r>
      <w:r w:rsidRPr="0001424C">
        <w:rPr>
          <w:rFonts w:cs="Times New Roman"/>
          <w:b/>
        </w:rPr>
        <w:t>I</w:t>
      </w:r>
      <w:r w:rsidR="00F335F3" w:rsidRPr="0001424C">
        <w:rPr>
          <w:rFonts w:cs="Times New Roman"/>
          <w:b/>
        </w:rPr>
        <w:t xml:space="preserve"> </w:t>
      </w:r>
      <w:r w:rsidRPr="0001424C">
        <w:rPr>
          <w:rFonts w:cs="Times New Roman"/>
          <w:b/>
        </w:rPr>
        <w:t>ANALIZA</w:t>
      </w:r>
      <w:r w:rsidR="00F335F3" w:rsidRPr="0001424C">
        <w:rPr>
          <w:rFonts w:cs="Times New Roman"/>
          <w:b/>
        </w:rPr>
        <w:t xml:space="preserve"> </w:t>
      </w:r>
      <w:r w:rsidRPr="0001424C">
        <w:rPr>
          <w:rFonts w:cs="Times New Roman"/>
          <w:b/>
        </w:rPr>
        <w:t>RODZIN ZASTĘPCZYCH, RODZINNYCH DOMÓW</w:t>
      </w:r>
      <w:r w:rsidR="008E2B19" w:rsidRPr="0001424C">
        <w:rPr>
          <w:rFonts w:cs="Times New Roman"/>
          <w:b/>
        </w:rPr>
        <w:t xml:space="preserve"> </w:t>
      </w:r>
      <w:r w:rsidRPr="0001424C">
        <w:rPr>
          <w:rFonts w:cs="Times New Roman"/>
          <w:b/>
        </w:rPr>
        <w:t>DZIECKA</w:t>
      </w:r>
      <w:r w:rsidR="00F335F3" w:rsidRPr="0001424C">
        <w:rPr>
          <w:rFonts w:cs="Times New Roman"/>
          <w:b/>
        </w:rPr>
        <w:t xml:space="preserve"> </w:t>
      </w:r>
      <w:r w:rsidR="001640D3" w:rsidRPr="0001424C">
        <w:rPr>
          <w:rFonts w:cs="Times New Roman"/>
          <w:b/>
        </w:rPr>
        <w:t>Z TERENU POWIATU WOŁOMIŃSKIEGO</w:t>
      </w: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474A3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cs="Times New Roman"/>
          <w:b/>
        </w:rPr>
      </w:pPr>
      <w:r w:rsidRPr="0001424C">
        <w:rPr>
          <w:rFonts w:cs="Times New Roman"/>
          <w:b/>
        </w:rPr>
        <w:t xml:space="preserve">Rodzicielstwo zastępcze przed wejściem ustawy z dnia </w:t>
      </w:r>
      <w:smartTag w:uri="urn:schemas-microsoft-com:office:smarttags" w:element="date">
        <w:smartTagPr>
          <w:attr w:name="ls" w:val="trans"/>
          <w:attr w:name="Month" w:val="6"/>
          <w:attr w:name="Day" w:val="9"/>
          <w:attr w:name="Year" w:val="2011"/>
        </w:smartTagPr>
        <w:r w:rsidRPr="0001424C">
          <w:rPr>
            <w:rFonts w:cs="Times New Roman"/>
            <w:b/>
          </w:rPr>
          <w:t xml:space="preserve">9 czerwca 2011 </w:t>
        </w:r>
        <w:r w:rsidR="001640D3" w:rsidRPr="0001424C">
          <w:rPr>
            <w:rFonts w:cs="Times New Roman"/>
            <w:b/>
          </w:rPr>
          <w:t>r.</w:t>
        </w:r>
      </w:smartTag>
      <w:r w:rsidR="001640D3" w:rsidRPr="0001424C">
        <w:rPr>
          <w:rFonts w:cs="Times New Roman"/>
          <w:b/>
        </w:rPr>
        <w:t xml:space="preserve"> </w:t>
      </w:r>
      <w:r w:rsidRPr="0001424C">
        <w:rPr>
          <w:rFonts w:cs="Times New Roman"/>
          <w:b/>
        </w:rPr>
        <w:t>o wspieraniu rodziny i pieczy zastępczej.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</w:p>
    <w:p w:rsidR="00D1245B" w:rsidRPr="0001424C" w:rsidRDefault="00D1245B" w:rsidP="001640D3">
      <w:pPr>
        <w:widowControl/>
        <w:suppressAutoHyphens w:val="0"/>
        <w:autoSpaceDE w:val="0"/>
        <w:spacing w:line="360" w:lineRule="auto"/>
        <w:ind w:firstLine="360"/>
        <w:jc w:val="both"/>
        <w:textAlignment w:val="auto"/>
        <w:rPr>
          <w:rFonts w:cs="Times New Roman"/>
        </w:rPr>
      </w:pPr>
      <w:r w:rsidRPr="0001424C">
        <w:rPr>
          <w:rFonts w:cs="Times New Roman"/>
          <w:kern w:val="0"/>
          <w:lang w:bidi="ar-SA"/>
        </w:rPr>
        <w:t xml:space="preserve">Sytuacja konieczności umieszczenia dziecka poza rodziną wynika przede wszystkim </w:t>
      </w:r>
      <w:r w:rsidR="00883F70">
        <w:rPr>
          <w:rFonts w:cs="Times New Roman"/>
          <w:kern w:val="0"/>
          <w:lang w:bidi="ar-SA"/>
        </w:rPr>
        <w:t xml:space="preserve">                            </w:t>
      </w:r>
      <w:r w:rsidRPr="0001424C">
        <w:rPr>
          <w:rFonts w:cs="Times New Roman"/>
          <w:kern w:val="0"/>
          <w:lang w:bidi="ar-SA"/>
        </w:rPr>
        <w:t xml:space="preserve">z </w:t>
      </w:r>
      <w:r w:rsidR="00F335F3" w:rsidRPr="0001424C">
        <w:rPr>
          <w:rFonts w:cs="Times New Roman"/>
          <w:kern w:val="0"/>
          <w:lang w:bidi="ar-SA"/>
        </w:rPr>
        <w:t xml:space="preserve">deficytów </w:t>
      </w:r>
      <w:r w:rsidRPr="0001424C">
        <w:rPr>
          <w:rFonts w:cs="Times New Roman"/>
          <w:kern w:val="0"/>
          <w:lang w:bidi="ar-SA"/>
        </w:rPr>
        <w:t>środowiska, w którym żyje dziecko oraz z dysfunkcji instytucji powołanych do organizowania pracy z rodziną. Choroba alkoholowa rodziców jest jedną z głównych przyczyn odejścia dzieci z domu, kolejne</w:t>
      </w:r>
      <w:r w:rsidR="001640D3" w:rsidRPr="0001424C">
        <w:rPr>
          <w:rFonts w:cs="Times New Roman"/>
          <w:kern w:val="0"/>
          <w:lang w:bidi="ar-SA"/>
        </w:rPr>
        <w:t xml:space="preserve"> </w:t>
      </w:r>
      <w:r w:rsidRPr="0001424C">
        <w:rPr>
          <w:rFonts w:cs="Times New Roman"/>
          <w:kern w:val="0"/>
          <w:lang w:bidi="ar-SA"/>
        </w:rPr>
        <w:t xml:space="preserve">dysfunkcje </w:t>
      </w:r>
      <w:r w:rsidR="001640D3" w:rsidRPr="0001424C">
        <w:rPr>
          <w:rFonts w:cs="Times New Roman"/>
          <w:kern w:val="0"/>
          <w:lang w:bidi="ar-SA"/>
        </w:rPr>
        <w:t>w</w:t>
      </w:r>
      <w:r w:rsidRPr="0001424C">
        <w:rPr>
          <w:rFonts w:cs="Times New Roman"/>
          <w:kern w:val="0"/>
          <w:lang w:bidi="ar-SA"/>
        </w:rPr>
        <w:t xml:space="preserve"> rodzinie a zarazem przyczyny to przemoc, dezorganizacja życia rodzinnego, niewydolność w wypełnianiu funkcji opiekuńczo–wychowawczych, wykorzystywanie seksualne, porzucenie dziecka. Prawidłowością powtarzającą się jest również fakt, że dzieci umieszczane w placówkach opiekuńczo – wychowawczych z w/w powodów pochodzą również w większości z rodzin żyjących w ubóstwie.</w:t>
      </w:r>
    </w:p>
    <w:p w:rsidR="00D1245B" w:rsidRPr="0001424C" w:rsidRDefault="00D1245B" w:rsidP="00A9695E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cs="Times New Roman"/>
        </w:rPr>
      </w:pPr>
      <w:r w:rsidRPr="0001424C">
        <w:rPr>
          <w:rFonts w:cs="Times New Roman"/>
          <w:kern w:val="0"/>
          <w:lang w:bidi="ar-SA"/>
        </w:rPr>
        <w:t xml:space="preserve">W związku z tym ubóstwo należy uznać za przyczynę współtowarzyszącą większości problemów rodziny, powodujących jej opuszczenie przez dziecko. Zjawiska te z kolei wiążą się z takimi problemami jak: długotrwałe bezrobocie -szczególnie obojga </w:t>
      </w:r>
      <w:r w:rsidR="00F335F3" w:rsidRPr="0001424C">
        <w:rPr>
          <w:rFonts w:cs="Times New Roman"/>
          <w:kern w:val="0"/>
          <w:lang w:bidi="ar-SA"/>
        </w:rPr>
        <w:t>rodziców, problemy</w:t>
      </w:r>
      <w:r w:rsidRPr="0001424C">
        <w:rPr>
          <w:rFonts w:cs="Times New Roman"/>
          <w:kern w:val="0"/>
          <w:lang w:bidi="ar-SA"/>
        </w:rPr>
        <w:t xml:space="preserve"> mieszkaniowe.</w:t>
      </w:r>
    </w:p>
    <w:p w:rsidR="00D1245B" w:rsidRPr="0001424C" w:rsidRDefault="00D1245B" w:rsidP="00A9695E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cs="Times New Roman"/>
          <w:kern w:val="0"/>
          <w:lang w:bidi="ar-SA"/>
        </w:rPr>
      </w:pPr>
      <w:r w:rsidRPr="0001424C">
        <w:rPr>
          <w:rFonts w:cs="Times New Roman"/>
          <w:kern w:val="0"/>
          <w:lang w:bidi="ar-SA"/>
        </w:rPr>
        <w:t>Aby móc zapewnić dzieciom odpowiednie wsparcie często koniec</w:t>
      </w:r>
      <w:r w:rsidR="001640D3" w:rsidRPr="0001424C">
        <w:rPr>
          <w:rFonts w:cs="Times New Roman"/>
          <w:kern w:val="0"/>
          <w:lang w:bidi="ar-SA"/>
        </w:rPr>
        <w:t xml:space="preserve">zne staje się umieszczenie ich </w:t>
      </w:r>
      <w:r w:rsidRPr="0001424C">
        <w:rPr>
          <w:rFonts w:cs="Times New Roman"/>
          <w:kern w:val="0"/>
          <w:lang w:bidi="ar-SA"/>
        </w:rPr>
        <w:t>w pieczy zastępczej.</w:t>
      </w:r>
    </w:p>
    <w:p w:rsidR="00EC0806" w:rsidRPr="0001424C" w:rsidRDefault="00D1245B" w:rsidP="00EC0806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cs="Times New Roman"/>
          <w:kern w:val="0"/>
          <w:lang w:bidi="ar-SA"/>
        </w:rPr>
      </w:pPr>
      <w:r w:rsidRPr="0001424C">
        <w:rPr>
          <w:rFonts w:cs="Times New Roman"/>
          <w:kern w:val="0"/>
          <w:lang w:bidi="ar-SA"/>
        </w:rPr>
        <w:t xml:space="preserve">Powiatowe Centrum Pomocy Rodzinie mając na uwadze zabezpieczenie potrzeb dzieci od 2002 roku przeprowadza szkolenia kandydatów na rodziny zastępcze (programem PRIDE). Odbyło się </w:t>
      </w:r>
      <w:r w:rsidR="00987CE9" w:rsidRPr="0001424C">
        <w:rPr>
          <w:rFonts w:cs="Times New Roman"/>
          <w:color w:val="000000"/>
          <w:kern w:val="0"/>
          <w:lang w:bidi="ar-SA"/>
        </w:rPr>
        <w:t>20</w:t>
      </w:r>
      <w:r w:rsidRPr="0001424C">
        <w:rPr>
          <w:rFonts w:cs="Times New Roman"/>
          <w:color w:val="000000"/>
          <w:kern w:val="0"/>
          <w:lang w:bidi="ar-SA"/>
        </w:rPr>
        <w:t xml:space="preserve"> edycji szkoleń</w:t>
      </w:r>
      <w:r w:rsidR="00DB604E">
        <w:rPr>
          <w:rFonts w:cs="Times New Roman"/>
          <w:color w:val="000000"/>
          <w:kern w:val="0"/>
          <w:lang w:bidi="ar-SA"/>
        </w:rPr>
        <w:t>, podczas których</w:t>
      </w:r>
      <w:r w:rsidRPr="0001424C">
        <w:rPr>
          <w:rFonts w:cs="Times New Roman"/>
          <w:color w:val="000000"/>
          <w:kern w:val="0"/>
          <w:lang w:bidi="ar-SA"/>
        </w:rPr>
        <w:t xml:space="preserve"> zostało przeszkolonych </w:t>
      </w:r>
      <w:r w:rsidR="000D29B6" w:rsidRPr="0001424C">
        <w:rPr>
          <w:rFonts w:cs="Times New Roman"/>
          <w:kern w:val="0"/>
          <w:lang w:bidi="ar-SA"/>
        </w:rPr>
        <w:t>98 rodzin i 47</w:t>
      </w:r>
      <w:r w:rsidRPr="0001424C">
        <w:rPr>
          <w:rFonts w:cs="Times New Roman"/>
          <w:kern w:val="0"/>
          <w:lang w:bidi="ar-SA"/>
        </w:rPr>
        <w:t xml:space="preserve"> osób. </w:t>
      </w:r>
      <w:r w:rsidRPr="0001424C">
        <w:rPr>
          <w:rFonts w:cs="Times New Roman"/>
          <w:color w:val="000000"/>
          <w:kern w:val="0"/>
          <w:lang w:bidi="ar-SA"/>
        </w:rPr>
        <w:t xml:space="preserve">Z przeszkolonych </w:t>
      </w:r>
      <w:r w:rsidR="00F335F3" w:rsidRPr="0001424C">
        <w:rPr>
          <w:rFonts w:cs="Times New Roman"/>
          <w:color w:val="000000"/>
          <w:kern w:val="0"/>
          <w:lang w:bidi="ar-SA"/>
        </w:rPr>
        <w:t>kandydatów, którzy</w:t>
      </w:r>
      <w:r w:rsidRPr="0001424C">
        <w:rPr>
          <w:rFonts w:cs="Times New Roman"/>
          <w:color w:val="000000"/>
          <w:kern w:val="0"/>
          <w:lang w:bidi="ar-SA"/>
        </w:rPr>
        <w:t xml:space="preserve"> uz</w:t>
      </w:r>
      <w:r w:rsidR="000D29B6" w:rsidRPr="0001424C">
        <w:rPr>
          <w:rFonts w:cs="Times New Roman"/>
          <w:color w:val="000000"/>
          <w:kern w:val="0"/>
          <w:lang w:bidi="ar-SA"/>
        </w:rPr>
        <w:t>yskali kwalifikację utworzono 35</w:t>
      </w:r>
      <w:r w:rsidRPr="0001424C">
        <w:rPr>
          <w:rFonts w:cs="Times New Roman"/>
          <w:color w:val="000000"/>
          <w:kern w:val="0"/>
          <w:lang w:bidi="ar-SA"/>
        </w:rPr>
        <w:t xml:space="preserve"> rodzin zastępczych. 4 </w:t>
      </w:r>
      <w:r w:rsidR="001640D3" w:rsidRPr="0001424C">
        <w:rPr>
          <w:rFonts w:cs="Times New Roman"/>
          <w:color w:val="000000"/>
          <w:kern w:val="0"/>
          <w:lang w:bidi="ar-SA"/>
        </w:rPr>
        <w:t xml:space="preserve">rodziny uzyskały kwalifikację i </w:t>
      </w:r>
      <w:r w:rsidRPr="0001424C">
        <w:rPr>
          <w:rFonts w:cs="Times New Roman"/>
          <w:color w:val="000000"/>
          <w:kern w:val="0"/>
          <w:lang w:bidi="ar-SA"/>
        </w:rPr>
        <w:t>czekają na prz</w:t>
      </w:r>
      <w:r w:rsidR="000D29B6" w:rsidRPr="0001424C">
        <w:rPr>
          <w:rFonts w:cs="Times New Roman"/>
          <w:color w:val="000000"/>
          <w:kern w:val="0"/>
          <w:lang w:bidi="ar-SA"/>
        </w:rPr>
        <w:t>yjęcie dzieci.</w:t>
      </w:r>
      <w:r w:rsidR="00DD20D1" w:rsidRPr="0001424C">
        <w:rPr>
          <w:rFonts w:cs="Times New Roman"/>
          <w:color w:val="000000"/>
          <w:kern w:val="0"/>
          <w:lang w:bidi="ar-SA"/>
        </w:rPr>
        <w:t xml:space="preserve"> </w:t>
      </w:r>
    </w:p>
    <w:p w:rsidR="00EC0806" w:rsidRPr="0001424C" w:rsidRDefault="00EC0806" w:rsidP="00EC0806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cs="Times New Roman"/>
          <w:kern w:val="0"/>
          <w:lang w:bidi="ar-SA"/>
        </w:rPr>
      </w:pPr>
    </w:p>
    <w:p w:rsidR="00D1245B" w:rsidRPr="0001424C" w:rsidRDefault="00D1245B" w:rsidP="00EC0806">
      <w:pPr>
        <w:widowControl/>
        <w:suppressAutoHyphens w:val="0"/>
        <w:autoSpaceDE w:val="0"/>
        <w:spacing w:line="360" w:lineRule="auto"/>
        <w:ind w:firstLine="708"/>
        <w:jc w:val="both"/>
        <w:textAlignment w:val="auto"/>
        <w:rPr>
          <w:rFonts w:cs="Times New Roman"/>
        </w:rPr>
      </w:pPr>
      <w:r w:rsidRPr="0001424C">
        <w:rPr>
          <w:rFonts w:cs="Times New Roman"/>
        </w:rPr>
        <w:t xml:space="preserve">Zgodnie z ustawą o pomocy społecznej rodziny zastępcze do </w:t>
      </w:r>
      <w:r w:rsidR="00F335F3" w:rsidRPr="0001424C">
        <w:rPr>
          <w:rFonts w:cs="Times New Roman"/>
        </w:rPr>
        <w:t xml:space="preserve">dnia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1"/>
        </w:smartTagPr>
        <w:r w:rsidR="00F335F3" w:rsidRPr="0001424C">
          <w:rPr>
            <w:rFonts w:cs="Times New Roman"/>
          </w:rPr>
          <w:t>31 grudnia</w:t>
        </w:r>
        <w:r w:rsidRPr="0001424C">
          <w:rPr>
            <w:rFonts w:cs="Times New Roman"/>
          </w:rPr>
          <w:t xml:space="preserve"> 2011</w:t>
        </w:r>
        <w:r w:rsidR="001640D3" w:rsidRPr="0001424C">
          <w:rPr>
            <w:rFonts w:cs="Times New Roman"/>
          </w:rPr>
          <w:t xml:space="preserve"> </w:t>
        </w:r>
        <w:r w:rsidRPr="0001424C">
          <w:rPr>
            <w:rFonts w:cs="Times New Roman"/>
          </w:rPr>
          <w:t>r.</w:t>
        </w:r>
      </w:smartTag>
      <w:r w:rsidRPr="0001424C">
        <w:rPr>
          <w:rFonts w:cs="Times New Roman"/>
        </w:rPr>
        <w:t xml:space="preserve"> były dzielone na spokrewnione (pradziadkowie, d</w:t>
      </w:r>
      <w:r w:rsidR="001640D3" w:rsidRPr="0001424C">
        <w:rPr>
          <w:rFonts w:cs="Times New Roman"/>
        </w:rPr>
        <w:t>ziadkowie, rodzeństwo, wujostwo</w:t>
      </w:r>
      <w:r w:rsidRPr="0001424C">
        <w:rPr>
          <w:rFonts w:cs="Times New Roman"/>
        </w:rPr>
        <w:t xml:space="preserve">), niespokrewnione </w:t>
      </w:r>
      <w:r w:rsidR="00883F70">
        <w:rPr>
          <w:rFonts w:cs="Times New Roman"/>
        </w:rPr>
        <w:t xml:space="preserve">              </w:t>
      </w:r>
      <w:r w:rsidRPr="0001424C">
        <w:rPr>
          <w:rFonts w:cs="Times New Roman"/>
        </w:rPr>
        <w:t xml:space="preserve">z dzieckiem, zawodowe niespokrewnione z dzieckiem: wielodzietne, specjalistyczne oraz </w:t>
      </w:r>
      <w:r w:rsidR="00883F70">
        <w:rPr>
          <w:rFonts w:cs="Times New Roman"/>
        </w:rPr>
        <w:t xml:space="preserve">                            </w:t>
      </w:r>
      <w:r w:rsidRPr="0001424C">
        <w:rPr>
          <w:rFonts w:cs="Times New Roman"/>
        </w:rPr>
        <w:t xml:space="preserve">o charakterze pogotowia rodzinnego. Na terenie </w:t>
      </w:r>
      <w:r w:rsidR="001640D3" w:rsidRPr="0001424C">
        <w:rPr>
          <w:rFonts w:cs="Times New Roman"/>
        </w:rPr>
        <w:t>p</w:t>
      </w:r>
      <w:r w:rsidRPr="0001424C">
        <w:rPr>
          <w:rFonts w:cs="Times New Roman"/>
        </w:rPr>
        <w:t>owiatu wołomińskiego funkcjonowały również cztery publiczne Rodzinne Domy Dziecka oraz placówka opiekuńczo – wychowawcza.</w:t>
      </w: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  <w:b/>
        </w:rPr>
      </w:pPr>
      <w:r w:rsidRPr="0001424C">
        <w:rPr>
          <w:rFonts w:cs="Times New Roman"/>
          <w:b/>
        </w:rPr>
        <w:t>Wykres nr 1</w:t>
      </w:r>
      <w:r w:rsidR="007B34F1" w:rsidRPr="0001424C">
        <w:rPr>
          <w:rFonts w:cs="Times New Roman"/>
          <w:b/>
        </w:rPr>
        <w:t xml:space="preserve">. </w:t>
      </w:r>
      <w:r w:rsidRPr="0001424C">
        <w:rPr>
          <w:rFonts w:cs="Times New Roman"/>
          <w:b/>
        </w:rPr>
        <w:t>Liczba rodzin zastępczych i liczba dzieci w nich umieszczona</w:t>
      </w:r>
      <w:r w:rsidR="007B34F1" w:rsidRPr="0001424C">
        <w:rPr>
          <w:rFonts w:cs="Times New Roman"/>
          <w:b/>
        </w:rPr>
        <w:t xml:space="preserve"> w latach 2008-201</w:t>
      </w:r>
      <w:r w:rsidR="000B2083" w:rsidRPr="0001424C">
        <w:rPr>
          <w:rFonts w:cs="Times New Roman"/>
          <w:b/>
        </w:rPr>
        <w:t>1</w:t>
      </w:r>
      <w:r w:rsidR="007B34F1" w:rsidRPr="0001424C">
        <w:rPr>
          <w:rFonts w:cs="Times New Roman"/>
          <w:b/>
        </w:rPr>
        <w:t>.</w:t>
      </w:r>
    </w:p>
    <w:p w:rsidR="00D1245B" w:rsidRPr="0001424C" w:rsidRDefault="00031F10" w:rsidP="00C33A0B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drawing>
          <wp:inline distT="0" distB="0" distL="0" distR="0" wp14:anchorId="178510CC" wp14:editId="66E21C54">
            <wp:extent cx="5791200" cy="2162175"/>
            <wp:effectExtent l="19050" t="0" r="0" b="0"/>
            <wp:docPr id="1" name="Wykres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8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2B" w:rsidRPr="00E304A3" w:rsidRDefault="006A4A2B" w:rsidP="006A4A2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304A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872016" w:rsidRPr="0001424C" w:rsidRDefault="00872016" w:rsidP="00A9695E">
      <w:pPr>
        <w:pStyle w:val="Standard"/>
        <w:spacing w:line="360" w:lineRule="auto"/>
        <w:rPr>
          <w:rFonts w:cs="Times New Roman"/>
        </w:rPr>
      </w:pPr>
    </w:p>
    <w:p w:rsidR="000E7034" w:rsidRDefault="000E7034" w:rsidP="000E7034">
      <w:pPr>
        <w:pStyle w:val="Standard"/>
        <w:spacing w:line="360" w:lineRule="auto"/>
        <w:rPr>
          <w:rFonts w:cs="Times New Roman"/>
          <w:b/>
        </w:rPr>
      </w:pPr>
      <w:r w:rsidRPr="0001424C">
        <w:rPr>
          <w:rFonts w:cs="Times New Roman"/>
          <w:b/>
        </w:rPr>
        <w:t>Tabela nr 1.</w:t>
      </w:r>
      <w:r w:rsidRPr="0001424C">
        <w:rPr>
          <w:rFonts w:cs="Times New Roman"/>
        </w:rPr>
        <w:t xml:space="preserve"> </w:t>
      </w:r>
      <w:r w:rsidRPr="0001424C">
        <w:rPr>
          <w:rFonts w:cs="Times New Roman"/>
          <w:b/>
        </w:rPr>
        <w:t>Liczba rodzin zastępczych i liczba dzieci w nich umieszczona w latach 2008-2011.</w:t>
      </w:r>
    </w:p>
    <w:p w:rsidR="00E304A3" w:rsidRPr="0001424C" w:rsidRDefault="00E304A3" w:rsidP="000E7034">
      <w:pPr>
        <w:pStyle w:val="Standard"/>
        <w:spacing w:line="360" w:lineRule="auto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851"/>
        <w:gridCol w:w="2026"/>
        <w:gridCol w:w="1691"/>
        <w:gridCol w:w="1645"/>
      </w:tblGrid>
      <w:tr w:rsidR="000E7034" w:rsidRPr="00E304A3" w:rsidTr="00E304A3">
        <w:tc>
          <w:tcPr>
            <w:tcW w:w="2640" w:type="dxa"/>
            <w:shd w:val="clear" w:color="auto" w:fill="FFFFFF" w:themeFill="background1"/>
          </w:tcPr>
          <w:p w:rsidR="000E7034" w:rsidRPr="00E304A3" w:rsidRDefault="000E7034" w:rsidP="00E304A3">
            <w:pPr>
              <w:shd w:val="clear" w:color="auto" w:fill="FFFFFF" w:themeFill="background1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Rodziny zastępcze</w:t>
            </w:r>
          </w:p>
        </w:tc>
        <w:tc>
          <w:tcPr>
            <w:tcW w:w="1851" w:type="dxa"/>
            <w:shd w:val="clear" w:color="auto" w:fill="FFFFFF" w:themeFill="background1"/>
          </w:tcPr>
          <w:p w:rsidR="000E7034" w:rsidRPr="00E304A3" w:rsidRDefault="000E7034" w:rsidP="00E304A3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Rok 20</w:t>
            </w:r>
            <w:r w:rsidR="00C33A0B" w:rsidRPr="00E304A3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2026" w:type="dxa"/>
            <w:shd w:val="clear" w:color="auto" w:fill="FFFFFF" w:themeFill="background1"/>
          </w:tcPr>
          <w:p w:rsidR="000E7034" w:rsidRPr="00E304A3" w:rsidRDefault="000E7034" w:rsidP="00E304A3">
            <w:pPr>
              <w:shd w:val="clear" w:color="auto" w:fill="FFFFFF" w:themeFill="background1"/>
              <w:spacing w:line="276" w:lineRule="auto"/>
              <w:ind w:left="269" w:hanging="269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Rok 20</w:t>
            </w:r>
            <w:r w:rsidR="00C33A0B" w:rsidRPr="00E304A3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691" w:type="dxa"/>
            <w:shd w:val="clear" w:color="auto" w:fill="FFFFFF" w:themeFill="background1"/>
          </w:tcPr>
          <w:p w:rsidR="000E7034" w:rsidRPr="00E304A3" w:rsidRDefault="000E7034" w:rsidP="00E304A3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Rok 201</w:t>
            </w:r>
            <w:r w:rsidR="00C33A0B" w:rsidRPr="00E304A3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645" w:type="dxa"/>
            <w:shd w:val="clear" w:color="auto" w:fill="FFFFFF" w:themeFill="background1"/>
          </w:tcPr>
          <w:p w:rsidR="000E7034" w:rsidRPr="00E304A3" w:rsidRDefault="00C33A0B" w:rsidP="00E304A3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Rok 2011</w:t>
            </w:r>
          </w:p>
        </w:tc>
      </w:tr>
    </w:tbl>
    <w:p w:rsidR="000E7034" w:rsidRPr="00E304A3" w:rsidRDefault="000E7034" w:rsidP="00E304A3">
      <w:pPr>
        <w:shd w:val="clear" w:color="auto" w:fill="FFFFFF" w:themeFill="background1"/>
        <w:spacing w:line="276" w:lineRule="auto"/>
        <w:jc w:val="both"/>
        <w:rPr>
          <w:rFonts w:cs="Times New Roman"/>
          <w:sz w:val="22"/>
          <w:szCs w:val="22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847"/>
        <w:gridCol w:w="2027"/>
        <w:gridCol w:w="1669"/>
        <w:gridCol w:w="1637"/>
      </w:tblGrid>
      <w:tr w:rsidR="000E7034" w:rsidRPr="00E304A3" w:rsidTr="00E304A3">
        <w:tc>
          <w:tcPr>
            <w:tcW w:w="2673" w:type="dxa"/>
            <w:shd w:val="clear" w:color="auto" w:fill="FFFFFF" w:themeFill="background1"/>
          </w:tcPr>
          <w:p w:rsidR="000E7034" w:rsidRPr="00E304A3" w:rsidRDefault="000E7034" w:rsidP="00E304A3">
            <w:pPr>
              <w:shd w:val="clear" w:color="auto" w:fill="FFFFFF" w:themeFill="background1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Liczba rodzin zastępczych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0E7034" w:rsidRPr="00E304A3" w:rsidRDefault="00C33A0B" w:rsidP="00E304A3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210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:rsidR="000E7034" w:rsidRPr="00E304A3" w:rsidRDefault="00C33A0B" w:rsidP="00E304A3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0E7034" w:rsidRPr="00E304A3" w:rsidRDefault="00C33A0B" w:rsidP="00E304A3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213</w:t>
            </w:r>
          </w:p>
        </w:tc>
        <w:tc>
          <w:tcPr>
            <w:tcW w:w="1637" w:type="dxa"/>
            <w:vAlign w:val="center"/>
          </w:tcPr>
          <w:p w:rsidR="000E7034" w:rsidRPr="00E304A3" w:rsidRDefault="00C33A0B" w:rsidP="00E304A3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211</w:t>
            </w:r>
          </w:p>
        </w:tc>
      </w:tr>
    </w:tbl>
    <w:p w:rsidR="000E7034" w:rsidRPr="00E304A3" w:rsidRDefault="000E7034" w:rsidP="00E304A3">
      <w:pPr>
        <w:shd w:val="clear" w:color="auto" w:fill="FFFFFF" w:themeFill="background1"/>
        <w:spacing w:line="276" w:lineRule="auto"/>
        <w:jc w:val="both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1845"/>
        <w:gridCol w:w="2008"/>
        <w:gridCol w:w="1681"/>
        <w:gridCol w:w="1648"/>
      </w:tblGrid>
      <w:tr w:rsidR="000E7034" w:rsidRPr="00E304A3" w:rsidTr="00E304A3">
        <w:tc>
          <w:tcPr>
            <w:tcW w:w="2671" w:type="dxa"/>
            <w:shd w:val="clear" w:color="auto" w:fill="FFFFFF" w:themeFill="background1"/>
          </w:tcPr>
          <w:p w:rsidR="000E7034" w:rsidRPr="00E304A3" w:rsidRDefault="000E7034" w:rsidP="00E304A3">
            <w:pPr>
              <w:shd w:val="clear" w:color="auto" w:fill="FFFFFF" w:themeFill="background1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 xml:space="preserve">Liczba dzieci w </w:t>
            </w:r>
            <w:r w:rsidR="00C33A0B" w:rsidRPr="00E304A3">
              <w:rPr>
                <w:rFonts w:cs="Times New Roman"/>
                <w:sz w:val="22"/>
                <w:szCs w:val="22"/>
              </w:rPr>
              <w:t>rodzinach zastępczych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0E7034" w:rsidRPr="00E304A3" w:rsidRDefault="00C33A0B" w:rsidP="00E304A3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316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0E7034" w:rsidRPr="00E304A3" w:rsidRDefault="00C33A0B" w:rsidP="00E304A3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293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0E7034" w:rsidRPr="00E304A3" w:rsidRDefault="00C33A0B" w:rsidP="00E304A3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311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0E7034" w:rsidRPr="00E304A3" w:rsidRDefault="00C33A0B" w:rsidP="00E304A3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304A3">
              <w:rPr>
                <w:rFonts w:cs="Times New Roman"/>
                <w:sz w:val="22"/>
                <w:szCs w:val="22"/>
              </w:rPr>
              <w:t>319</w:t>
            </w:r>
          </w:p>
        </w:tc>
      </w:tr>
    </w:tbl>
    <w:p w:rsidR="00C33A0B" w:rsidRPr="00E304A3" w:rsidRDefault="00C33A0B" w:rsidP="00C33A0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304A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0E7034" w:rsidRDefault="000E7034" w:rsidP="00A9695E">
      <w:pPr>
        <w:pStyle w:val="Standard"/>
        <w:spacing w:line="360" w:lineRule="auto"/>
        <w:rPr>
          <w:rFonts w:cs="Times New Roman"/>
        </w:rPr>
      </w:pPr>
    </w:p>
    <w:p w:rsidR="00DB604E" w:rsidRPr="0001424C" w:rsidRDefault="00DB604E" w:rsidP="00A9695E">
      <w:pPr>
        <w:pStyle w:val="Standard"/>
        <w:spacing w:line="360" w:lineRule="auto"/>
        <w:rPr>
          <w:rFonts w:cs="Times New Roman"/>
        </w:rPr>
      </w:pPr>
    </w:p>
    <w:p w:rsidR="000B2083" w:rsidRPr="0001424C" w:rsidRDefault="00D1245B" w:rsidP="00A9695E">
      <w:pPr>
        <w:spacing w:line="360" w:lineRule="auto"/>
        <w:jc w:val="both"/>
        <w:rPr>
          <w:rFonts w:eastAsia="Times New Roman" w:cs="Times New Roman"/>
          <w:lang w:eastAsia="ja-JP" w:bidi="ar-SA"/>
        </w:rPr>
      </w:pPr>
      <w:r w:rsidRPr="0001424C">
        <w:rPr>
          <w:rFonts w:eastAsia="Times New Roman" w:cs="Times New Roman"/>
          <w:lang w:eastAsia="ja-JP" w:bidi="ar-SA"/>
        </w:rPr>
        <w:t xml:space="preserve">W 2011 roku objętych pomocą i wsparciem Powiatowego Centrum Pomocy Rodzinie w Wołominie było 211 rodzin </w:t>
      </w:r>
      <w:r w:rsidR="00BE4A8A" w:rsidRPr="0001424C">
        <w:rPr>
          <w:rFonts w:eastAsia="Times New Roman" w:cs="Times New Roman"/>
          <w:lang w:eastAsia="ja-JP" w:bidi="ar-SA"/>
        </w:rPr>
        <w:t xml:space="preserve">zastępczych w tym 319 dzieci. W latach </w:t>
      </w:r>
      <w:r w:rsidRPr="0001424C">
        <w:rPr>
          <w:rFonts w:eastAsia="Times New Roman" w:cs="Times New Roman"/>
          <w:lang w:eastAsia="ja-JP" w:bidi="ar-SA"/>
        </w:rPr>
        <w:t>2008</w:t>
      </w:r>
      <w:r w:rsidR="00BE4A8A" w:rsidRPr="0001424C">
        <w:rPr>
          <w:rFonts w:eastAsia="Times New Roman" w:cs="Times New Roman"/>
          <w:lang w:eastAsia="ja-JP" w:bidi="ar-SA"/>
        </w:rPr>
        <w:t>- 2011</w:t>
      </w:r>
      <w:r w:rsidRPr="0001424C">
        <w:rPr>
          <w:rFonts w:eastAsia="Times New Roman" w:cs="Times New Roman"/>
          <w:lang w:eastAsia="ja-JP" w:bidi="ar-SA"/>
        </w:rPr>
        <w:t xml:space="preserve"> liczba rodzin zastępczych oraz liczba dzieci w nich umieszczona</w:t>
      </w:r>
      <w:r w:rsidR="000B2083" w:rsidRPr="0001424C">
        <w:rPr>
          <w:rFonts w:eastAsia="Times New Roman" w:cs="Times New Roman"/>
          <w:lang w:eastAsia="ja-JP" w:bidi="ar-SA"/>
        </w:rPr>
        <w:t xml:space="preserve"> kształt</w:t>
      </w:r>
      <w:r w:rsidR="00BE4A8A" w:rsidRPr="0001424C">
        <w:rPr>
          <w:rFonts w:eastAsia="Times New Roman" w:cs="Times New Roman"/>
          <w:lang w:eastAsia="ja-JP" w:bidi="ar-SA"/>
        </w:rPr>
        <w:t xml:space="preserve">owała </w:t>
      </w:r>
      <w:r w:rsidR="000B2083" w:rsidRPr="0001424C">
        <w:rPr>
          <w:rFonts w:eastAsia="Times New Roman" w:cs="Times New Roman"/>
          <w:lang w:eastAsia="ja-JP" w:bidi="ar-SA"/>
        </w:rPr>
        <w:t>się na podobnym poziomie.</w:t>
      </w:r>
    </w:p>
    <w:p w:rsidR="007B34F1" w:rsidRPr="0001424C" w:rsidRDefault="00D1245B" w:rsidP="00A9695E">
      <w:pPr>
        <w:spacing w:line="360" w:lineRule="auto"/>
        <w:jc w:val="both"/>
        <w:rPr>
          <w:rFonts w:eastAsia="Times New Roman" w:cs="Times New Roman"/>
          <w:b/>
          <w:lang w:eastAsia="ja-JP" w:bidi="ar-SA"/>
        </w:rPr>
      </w:pPr>
      <w:r w:rsidRPr="0001424C">
        <w:rPr>
          <w:rFonts w:eastAsia="Times New Roman" w:cs="Times New Roman"/>
          <w:lang w:eastAsia="ja-JP" w:bidi="ar-SA"/>
        </w:rPr>
        <w:t xml:space="preserve"> </w:t>
      </w:r>
      <w:r w:rsidRPr="0001424C">
        <w:rPr>
          <w:rFonts w:eastAsia="Times New Roman" w:cs="Times New Roman"/>
          <w:b/>
          <w:lang w:eastAsia="ja-JP" w:bidi="ar-SA"/>
        </w:rPr>
        <w:t>Wykres nr 2</w:t>
      </w:r>
      <w:r w:rsidR="007B34F1" w:rsidRPr="0001424C">
        <w:rPr>
          <w:rFonts w:eastAsia="Times New Roman" w:cs="Times New Roman"/>
          <w:b/>
          <w:lang w:eastAsia="ja-JP" w:bidi="ar-SA"/>
        </w:rPr>
        <w:t xml:space="preserve">. </w:t>
      </w:r>
      <w:r w:rsidRPr="0001424C">
        <w:rPr>
          <w:rFonts w:eastAsia="Times New Roman" w:cs="Times New Roman"/>
          <w:b/>
          <w:lang w:eastAsia="ja-JP" w:bidi="ar-SA"/>
        </w:rPr>
        <w:t>Liczba rodzin spokrewnionych i niespokrewnionych w latach 2008</w:t>
      </w:r>
      <w:r w:rsidR="007B34F1" w:rsidRPr="0001424C">
        <w:rPr>
          <w:rFonts w:eastAsia="Times New Roman" w:cs="Times New Roman"/>
          <w:b/>
          <w:lang w:eastAsia="ja-JP" w:bidi="ar-SA"/>
        </w:rPr>
        <w:t xml:space="preserve"> – 201</w:t>
      </w:r>
      <w:r w:rsidR="00BE4A8A" w:rsidRPr="0001424C">
        <w:rPr>
          <w:rFonts w:eastAsia="Times New Roman" w:cs="Times New Roman"/>
          <w:b/>
          <w:lang w:eastAsia="ja-JP" w:bidi="ar-SA"/>
        </w:rPr>
        <w:t>1</w:t>
      </w:r>
      <w:r w:rsidR="007B34F1" w:rsidRPr="0001424C">
        <w:rPr>
          <w:rFonts w:eastAsia="Times New Roman" w:cs="Times New Roman"/>
          <w:b/>
          <w:lang w:eastAsia="ja-JP" w:bidi="ar-SA"/>
        </w:rPr>
        <w:t xml:space="preserve">. </w:t>
      </w:r>
    </w:p>
    <w:p w:rsidR="00AF6F7A" w:rsidRPr="0001424C" w:rsidRDefault="00AF6F7A" w:rsidP="00A9695E">
      <w:pPr>
        <w:spacing w:line="360" w:lineRule="auto"/>
        <w:jc w:val="both"/>
        <w:rPr>
          <w:rFonts w:eastAsia="Times New Roman" w:cs="Times New Roman"/>
          <w:b/>
          <w:lang w:eastAsia="ja-JP" w:bidi="ar-SA"/>
        </w:rPr>
      </w:pPr>
    </w:p>
    <w:p w:rsidR="00D1245B" w:rsidRPr="0001424C" w:rsidRDefault="00031F10" w:rsidP="00C33A0B">
      <w:pPr>
        <w:spacing w:line="360" w:lineRule="auto"/>
        <w:jc w:val="center"/>
        <w:rPr>
          <w:rFonts w:cs="Times New Roman"/>
        </w:rPr>
      </w:pPr>
      <w:r>
        <w:rPr>
          <w:rFonts w:eastAsia="Times New Roman" w:cs="Times New Roman"/>
          <w:noProof/>
          <w:lang w:eastAsia="pl-PL" w:bidi="ar-SA"/>
        </w:rPr>
        <w:drawing>
          <wp:inline distT="0" distB="0" distL="0" distR="0" wp14:anchorId="0B65A187" wp14:editId="54F277CE">
            <wp:extent cx="5629275" cy="2171700"/>
            <wp:effectExtent l="19050" t="0" r="9525" b="0"/>
            <wp:docPr id="2" name="Wykres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9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F1" w:rsidRPr="00E304A3" w:rsidRDefault="007B34F1" w:rsidP="007B34F1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304A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C33A0B" w:rsidRPr="0001424C" w:rsidRDefault="00C33A0B" w:rsidP="00A9695E">
      <w:pPr>
        <w:spacing w:line="360" w:lineRule="auto"/>
        <w:jc w:val="both"/>
        <w:rPr>
          <w:rFonts w:eastAsia="Times New Roman" w:cs="Times New Roman"/>
          <w:b/>
          <w:lang w:eastAsia="ja-JP" w:bidi="ar-SA"/>
        </w:rPr>
      </w:pPr>
      <w:r w:rsidRPr="0001424C">
        <w:rPr>
          <w:rFonts w:eastAsia="Times New Roman" w:cs="Times New Roman"/>
          <w:b/>
          <w:lang w:eastAsia="ja-JP" w:bidi="ar-SA"/>
        </w:rPr>
        <w:t>Tabela nr 2.</w:t>
      </w:r>
      <w:r w:rsidRPr="0001424C">
        <w:rPr>
          <w:rFonts w:eastAsia="Times New Roman" w:cs="Times New Roman"/>
          <w:lang w:eastAsia="ja-JP" w:bidi="ar-SA"/>
        </w:rPr>
        <w:t xml:space="preserve"> </w:t>
      </w:r>
      <w:r w:rsidRPr="0001424C">
        <w:rPr>
          <w:rFonts w:eastAsia="Times New Roman" w:cs="Times New Roman"/>
          <w:b/>
          <w:lang w:eastAsia="ja-JP" w:bidi="ar-SA"/>
        </w:rPr>
        <w:t>Liczba rodzin spokrewnionych i niespokrewnionych w latach 2008 – 2011.</w:t>
      </w:r>
    </w:p>
    <w:p w:rsidR="008A695F" w:rsidRPr="0001424C" w:rsidRDefault="008A695F" w:rsidP="00A9695E">
      <w:pPr>
        <w:spacing w:line="360" w:lineRule="auto"/>
        <w:jc w:val="both"/>
        <w:rPr>
          <w:rFonts w:eastAsia="Times New Roman" w:cs="Times New Roman"/>
          <w:b/>
          <w:lang w:eastAsia="ja-JP" w:bidi="ar-S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00"/>
        <w:gridCol w:w="1800"/>
        <w:gridCol w:w="1800"/>
        <w:gridCol w:w="1800"/>
      </w:tblGrid>
      <w:tr w:rsidR="00C33A0B" w:rsidRPr="0001424C" w:rsidTr="00E304A3">
        <w:trPr>
          <w:trHeight w:val="150"/>
        </w:trPr>
        <w:tc>
          <w:tcPr>
            <w:tcW w:w="2340" w:type="dxa"/>
            <w:vMerge w:val="restart"/>
            <w:shd w:val="clear" w:color="auto" w:fill="FFFFFF" w:themeFill="background1"/>
            <w:vAlign w:val="center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TYP RODZINY</w:t>
            </w:r>
          </w:p>
        </w:tc>
        <w:tc>
          <w:tcPr>
            <w:tcW w:w="1800" w:type="dxa"/>
            <w:shd w:val="clear" w:color="auto" w:fill="FFFFFF" w:themeFill="background1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04A3">
              <w:rPr>
                <w:rFonts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800" w:type="dxa"/>
            <w:shd w:val="clear" w:color="auto" w:fill="FFFFFF" w:themeFill="background1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04A3">
              <w:rPr>
                <w:rFonts w:cs="Times New Roman"/>
                <w:b/>
                <w:sz w:val="20"/>
                <w:szCs w:val="20"/>
              </w:rPr>
              <w:t>2009</w:t>
            </w:r>
          </w:p>
        </w:tc>
        <w:tc>
          <w:tcPr>
            <w:tcW w:w="1800" w:type="dxa"/>
            <w:shd w:val="clear" w:color="auto" w:fill="FFFFFF" w:themeFill="background1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04A3">
              <w:rPr>
                <w:rFonts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800" w:type="dxa"/>
            <w:shd w:val="clear" w:color="auto" w:fill="FFFFFF" w:themeFill="background1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04A3">
              <w:rPr>
                <w:rFonts w:cs="Times New Roman"/>
                <w:b/>
                <w:sz w:val="20"/>
                <w:szCs w:val="20"/>
              </w:rPr>
              <w:t>2011</w:t>
            </w:r>
          </w:p>
        </w:tc>
      </w:tr>
      <w:tr w:rsidR="00C33A0B" w:rsidRPr="0001424C" w:rsidTr="00E304A3">
        <w:trPr>
          <w:trHeight w:val="150"/>
        </w:trPr>
        <w:tc>
          <w:tcPr>
            <w:tcW w:w="2340" w:type="dxa"/>
            <w:vMerge/>
            <w:shd w:val="clear" w:color="auto" w:fill="FFFFFF" w:themeFill="background1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liczba rodzin</w:t>
            </w:r>
          </w:p>
        </w:tc>
        <w:tc>
          <w:tcPr>
            <w:tcW w:w="1800" w:type="dxa"/>
            <w:shd w:val="clear" w:color="auto" w:fill="FFFFFF" w:themeFill="background1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liczba rodzin</w:t>
            </w:r>
          </w:p>
        </w:tc>
        <w:tc>
          <w:tcPr>
            <w:tcW w:w="1800" w:type="dxa"/>
            <w:shd w:val="clear" w:color="auto" w:fill="FFFFFF" w:themeFill="background1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liczba rodzin</w:t>
            </w:r>
          </w:p>
        </w:tc>
        <w:tc>
          <w:tcPr>
            <w:tcW w:w="1800" w:type="dxa"/>
            <w:shd w:val="clear" w:color="auto" w:fill="FFFFFF" w:themeFill="background1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liczba rodzin</w:t>
            </w:r>
          </w:p>
        </w:tc>
      </w:tr>
      <w:tr w:rsidR="00C33A0B" w:rsidRPr="0001424C" w:rsidTr="00E304A3">
        <w:tc>
          <w:tcPr>
            <w:tcW w:w="2340" w:type="dxa"/>
            <w:shd w:val="clear" w:color="auto" w:fill="FFFFFF" w:themeFill="background1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Rodziny spokrewnione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33A0B" w:rsidRPr="00E304A3" w:rsidRDefault="00C33A0B" w:rsidP="00E304A3">
            <w:pPr>
              <w:spacing w:line="360" w:lineRule="auto"/>
              <w:ind w:left="-468" w:firstLine="468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156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166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168</w:t>
            </w:r>
          </w:p>
        </w:tc>
      </w:tr>
      <w:tr w:rsidR="00C33A0B" w:rsidRPr="0001424C" w:rsidTr="00E304A3">
        <w:tc>
          <w:tcPr>
            <w:tcW w:w="2340" w:type="dxa"/>
            <w:shd w:val="clear" w:color="auto" w:fill="FFFFFF" w:themeFill="background1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Rodziny niespokrewnione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33A0B" w:rsidRPr="00E304A3" w:rsidRDefault="00C33A0B" w:rsidP="00E304A3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43</w:t>
            </w:r>
          </w:p>
        </w:tc>
      </w:tr>
    </w:tbl>
    <w:p w:rsidR="00C33A0B" w:rsidRPr="00E304A3" w:rsidRDefault="00C33A0B" w:rsidP="00A9695E">
      <w:pPr>
        <w:spacing w:line="360" w:lineRule="auto"/>
        <w:jc w:val="both"/>
        <w:rPr>
          <w:rFonts w:eastAsia="Times New Roman" w:cs="Times New Roman"/>
          <w:sz w:val="20"/>
          <w:szCs w:val="20"/>
          <w:lang w:eastAsia="ja-JP" w:bidi="ar-SA"/>
        </w:rPr>
      </w:pPr>
      <w:r w:rsidRPr="00E304A3">
        <w:rPr>
          <w:rFonts w:cs="Times New Roman"/>
          <w:sz w:val="20"/>
          <w:szCs w:val="20"/>
        </w:rPr>
        <w:t>Źródło: Dane własne Powiatowego Centrum Pomocy Rodzinie w Wołominie.</w:t>
      </w:r>
    </w:p>
    <w:p w:rsidR="00C33A0B" w:rsidRDefault="00C33A0B" w:rsidP="00A9695E">
      <w:pPr>
        <w:spacing w:line="360" w:lineRule="auto"/>
        <w:jc w:val="both"/>
        <w:rPr>
          <w:rFonts w:eastAsia="Times New Roman" w:cs="Times New Roman"/>
          <w:lang w:eastAsia="ja-JP" w:bidi="ar-SA"/>
        </w:rPr>
      </w:pPr>
    </w:p>
    <w:p w:rsidR="00872016" w:rsidRPr="0001424C" w:rsidRDefault="00872016" w:rsidP="00A9695E">
      <w:pPr>
        <w:spacing w:line="360" w:lineRule="auto"/>
        <w:jc w:val="both"/>
        <w:rPr>
          <w:rFonts w:eastAsia="Times New Roman" w:cs="Times New Roman"/>
          <w:lang w:eastAsia="ja-JP" w:bidi="ar-SA"/>
        </w:rPr>
      </w:pPr>
    </w:p>
    <w:p w:rsidR="00D1245B" w:rsidRPr="0001424C" w:rsidRDefault="00BE4A8A" w:rsidP="00A9695E">
      <w:pPr>
        <w:spacing w:line="360" w:lineRule="auto"/>
        <w:jc w:val="both"/>
        <w:rPr>
          <w:rFonts w:eastAsia="Times New Roman" w:cs="Times New Roman"/>
          <w:lang w:eastAsia="ja-JP" w:bidi="ar-SA"/>
        </w:rPr>
      </w:pPr>
      <w:r w:rsidRPr="0001424C">
        <w:rPr>
          <w:rFonts w:eastAsia="Times New Roman" w:cs="Times New Roman"/>
          <w:lang w:eastAsia="ja-JP" w:bidi="ar-SA"/>
        </w:rPr>
        <w:t xml:space="preserve">W latach 2008 – 2011 liczba rodzin zastępczych spokrewnionych i liczba rodzin zastępczych niespokrewnionych utrzymywała się na podobnym poziomie: w roku </w:t>
      </w:r>
      <w:r w:rsidR="00D1245B" w:rsidRPr="0001424C">
        <w:rPr>
          <w:rFonts w:eastAsia="Times New Roman" w:cs="Times New Roman"/>
          <w:lang w:eastAsia="ja-JP" w:bidi="ar-SA"/>
        </w:rPr>
        <w:t xml:space="preserve">2008 </w:t>
      </w:r>
      <w:r w:rsidRPr="0001424C">
        <w:rPr>
          <w:rFonts w:eastAsia="Times New Roman" w:cs="Times New Roman"/>
          <w:lang w:eastAsia="ja-JP" w:bidi="ar-SA"/>
        </w:rPr>
        <w:t xml:space="preserve">było 165 rodzin </w:t>
      </w:r>
      <w:r w:rsidR="00D1245B" w:rsidRPr="0001424C">
        <w:rPr>
          <w:rFonts w:eastAsia="Times New Roman" w:cs="Times New Roman"/>
          <w:lang w:eastAsia="ja-JP" w:bidi="ar-SA"/>
        </w:rPr>
        <w:t>zastępcz</w:t>
      </w:r>
      <w:r w:rsidRPr="0001424C">
        <w:rPr>
          <w:rFonts w:eastAsia="Times New Roman" w:cs="Times New Roman"/>
          <w:lang w:eastAsia="ja-JP" w:bidi="ar-SA"/>
        </w:rPr>
        <w:t xml:space="preserve">ych </w:t>
      </w:r>
      <w:r w:rsidR="00C33A0B" w:rsidRPr="0001424C">
        <w:rPr>
          <w:rFonts w:eastAsia="Times New Roman" w:cs="Times New Roman"/>
          <w:lang w:eastAsia="ja-JP" w:bidi="ar-SA"/>
        </w:rPr>
        <w:t>spokrewnionych a</w:t>
      </w:r>
      <w:r w:rsidR="00D87050" w:rsidRPr="0001424C">
        <w:rPr>
          <w:rFonts w:eastAsia="Times New Roman" w:cs="Times New Roman"/>
          <w:lang w:eastAsia="ja-JP" w:bidi="ar-SA"/>
        </w:rPr>
        <w:t xml:space="preserve"> </w:t>
      </w:r>
      <w:r w:rsidRPr="0001424C">
        <w:rPr>
          <w:rFonts w:eastAsia="Times New Roman" w:cs="Times New Roman"/>
          <w:lang w:eastAsia="ja-JP" w:bidi="ar-SA"/>
        </w:rPr>
        <w:t xml:space="preserve">w 2011 r. 168 takich rodzin. Rodzin </w:t>
      </w:r>
      <w:r w:rsidR="00D1245B" w:rsidRPr="0001424C">
        <w:rPr>
          <w:rFonts w:eastAsia="Times New Roman" w:cs="Times New Roman"/>
          <w:lang w:eastAsia="ja-JP" w:bidi="ar-SA"/>
        </w:rPr>
        <w:t>zastępcz</w:t>
      </w:r>
      <w:r w:rsidRPr="0001424C">
        <w:rPr>
          <w:rFonts w:eastAsia="Times New Roman" w:cs="Times New Roman"/>
          <w:lang w:eastAsia="ja-JP" w:bidi="ar-SA"/>
        </w:rPr>
        <w:t xml:space="preserve">ych </w:t>
      </w:r>
      <w:r w:rsidR="00D1245B" w:rsidRPr="0001424C">
        <w:rPr>
          <w:rFonts w:eastAsia="Times New Roman" w:cs="Times New Roman"/>
          <w:lang w:eastAsia="ja-JP" w:bidi="ar-SA"/>
        </w:rPr>
        <w:t>niespokrewnion</w:t>
      </w:r>
      <w:r w:rsidRPr="0001424C">
        <w:rPr>
          <w:rFonts w:eastAsia="Times New Roman" w:cs="Times New Roman"/>
          <w:lang w:eastAsia="ja-JP" w:bidi="ar-SA"/>
        </w:rPr>
        <w:t xml:space="preserve">ych w 2008 roku było 45, w 2011 r. 43. </w:t>
      </w:r>
    </w:p>
    <w:p w:rsidR="00DB604E" w:rsidRDefault="00DB604E" w:rsidP="00A9695E">
      <w:pPr>
        <w:spacing w:line="360" w:lineRule="auto"/>
        <w:rPr>
          <w:rFonts w:eastAsia="Times New Roman" w:cs="Times New Roman"/>
          <w:b/>
          <w:lang w:eastAsia="ja-JP" w:bidi="ar-SA"/>
        </w:rPr>
      </w:pPr>
    </w:p>
    <w:p w:rsidR="00DB604E" w:rsidRDefault="00DB604E" w:rsidP="00A9695E">
      <w:pPr>
        <w:spacing w:line="360" w:lineRule="auto"/>
        <w:rPr>
          <w:rFonts w:eastAsia="Times New Roman" w:cs="Times New Roman"/>
          <w:b/>
          <w:lang w:eastAsia="ja-JP" w:bidi="ar-SA"/>
        </w:rPr>
      </w:pPr>
    </w:p>
    <w:p w:rsidR="00DB604E" w:rsidRDefault="00DB604E" w:rsidP="00A9695E">
      <w:pPr>
        <w:spacing w:line="360" w:lineRule="auto"/>
        <w:rPr>
          <w:rFonts w:eastAsia="Times New Roman" w:cs="Times New Roman"/>
          <w:b/>
          <w:lang w:eastAsia="ja-JP" w:bidi="ar-SA"/>
        </w:rPr>
      </w:pPr>
    </w:p>
    <w:p w:rsidR="00DB604E" w:rsidRDefault="00DB604E" w:rsidP="00A9695E">
      <w:pPr>
        <w:spacing w:line="360" w:lineRule="auto"/>
        <w:rPr>
          <w:rFonts w:eastAsia="Times New Roman" w:cs="Times New Roman"/>
          <w:b/>
          <w:lang w:eastAsia="ja-JP" w:bidi="ar-SA"/>
        </w:rPr>
      </w:pPr>
    </w:p>
    <w:p w:rsidR="00DB604E" w:rsidRDefault="00DB604E" w:rsidP="00A9695E">
      <w:pPr>
        <w:spacing w:line="360" w:lineRule="auto"/>
        <w:rPr>
          <w:rFonts w:eastAsia="Times New Roman" w:cs="Times New Roman"/>
          <w:b/>
          <w:lang w:eastAsia="ja-JP" w:bidi="ar-SA"/>
        </w:rPr>
      </w:pPr>
    </w:p>
    <w:p w:rsidR="00DB604E" w:rsidRDefault="00DB604E" w:rsidP="00A9695E">
      <w:pPr>
        <w:spacing w:line="360" w:lineRule="auto"/>
        <w:rPr>
          <w:rFonts w:eastAsia="Times New Roman" w:cs="Times New Roman"/>
          <w:b/>
          <w:lang w:eastAsia="ja-JP" w:bidi="ar-SA"/>
        </w:rPr>
      </w:pPr>
    </w:p>
    <w:p w:rsidR="00DB604E" w:rsidRDefault="00DB604E" w:rsidP="00A9695E">
      <w:pPr>
        <w:spacing w:line="360" w:lineRule="auto"/>
        <w:rPr>
          <w:rFonts w:eastAsia="Times New Roman" w:cs="Times New Roman"/>
          <w:b/>
          <w:lang w:eastAsia="ja-JP" w:bidi="ar-SA"/>
        </w:rPr>
      </w:pPr>
    </w:p>
    <w:p w:rsidR="00DB604E" w:rsidRDefault="00DB604E" w:rsidP="00A9695E">
      <w:pPr>
        <w:spacing w:line="360" w:lineRule="auto"/>
        <w:rPr>
          <w:rFonts w:eastAsia="Times New Roman" w:cs="Times New Roman"/>
          <w:b/>
          <w:lang w:eastAsia="ja-JP" w:bidi="ar-SA"/>
        </w:rPr>
      </w:pPr>
    </w:p>
    <w:p w:rsidR="00D1245B" w:rsidRPr="0001424C" w:rsidRDefault="00D1245B" w:rsidP="00A9695E">
      <w:pPr>
        <w:spacing w:line="360" w:lineRule="auto"/>
        <w:rPr>
          <w:rFonts w:eastAsia="Times New Roman" w:cs="Times New Roman"/>
          <w:b/>
          <w:lang w:eastAsia="ja-JP" w:bidi="ar-SA"/>
        </w:rPr>
      </w:pPr>
      <w:r w:rsidRPr="0001424C">
        <w:rPr>
          <w:rFonts w:eastAsia="Times New Roman" w:cs="Times New Roman"/>
          <w:b/>
          <w:lang w:eastAsia="ja-JP" w:bidi="ar-SA"/>
        </w:rPr>
        <w:t xml:space="preserve">Tabela nr </w:t>
      </w:r>
      <w:r w:rsidR="00C33A0B" w:rsidRPr="0001424C">
        <w:rPr>
          <w:rFonts w:eastAsia="Times New Roman" w:cs="Times New Roman"/>
          <w:b/>
          <w:lang w:eastAsia="ja-JP" w:bidi="ar-SA"/>
        </w:rPr>
        <w:t>3</w:t>
      </w:r>
      <w:r w:rsidR="0062701E" w:rsidRPr="0001424C">
        <w:rPr>
          <w:rFonts w:eastAsia="Times New Roman" w:cs="Times New Roman"/>
          <w:b/>
          <w:lang w:eastAsia="ja-JP" w:bidi="ar-SA"/>
        </w:rPr>
        <w:t>.</w:t>
      </w:r>
      <w:r w:rsidRPr="0001424C">
        <w:rPr>
          <w:rFonts w:eastAsia="Times New Roman" w:cs="Times New Roman"/>
          <w:b/>
          <w:lang w:eastAsia="ja-JP" w:bidi="ar-SA"/>
        </w:rPr>
        <w:t xml:space="preserve"> Rodziny zastępcze zawodowe </w:t>
      </w:r>
      <w:r w:rsidR="00A474A3" w:rsidRPr="0001424C">
        <w:rPr>
          <w:rFonts w:eastAsia="Times New Roman" w:cs="Times New Roman"/>
          <w:b/>
          <w:lang w:eastAsia="ja-JP" w:bidi="ar-SA"/>
        </w:rPr>
        <w:t>–</w:t>
      </w:r>
      <w:r w:rsidRPr="0001424C">
        <w:rPr>
          <w:rFonts w:eastAsia="Times New Roman" w:cs="Times New Roman"/>
          <w:b/>
          <w:lang w:eastAsia="ja-JP" w:bidi="ar-SA"/>
        </w:rPr>
        <w:t xml:space="preserve"> geneza</w:t>
      </w:r>
      <w:r w:rsidR="00A474A3" w:rsidRPr="0001424C">
        <w:rPr>
          <w:rFonts w:eastAsia="Times New Roman" w:cs="Times New Roman"/>
          <w:b/>
          <w:lang w:eastAsia="ja-JP" w:bidi="ar-SA"/>
        </w:rPr>
        <w:t>.</w:t>
      </w:r>
    </w:p>
    <w:p w:rsidR="008B16BA" w:rsidRPr="0001424C" w:rsidRDefault="008B16BA" w:rsidP="00A9695E">
      <w:pPr>
        <w:spacing w:line="360" w:lineRule="auto"/>
        <w:rPr>
          <w:rFonts w:eastAsia="Times New Roman" w:cs="Times New Roman"/>
          <w:b/>
          <w:lang w:eastAsia="ja-JP" w:bidi="ar-SA"/>
        </w:rPr>
      </w:pPr>
    </w:p>
    <w:tbl>
      <w:tblPr>
        <w:tblStyle w:val="Tabela-Siatka1"/>
        <w:tblW w:w="10680" w:type="dxa"/>
        <w:tblLook w:val="0000" w:firstRow="0" w:lastRow="0" w:firstColumn="0" w:lastColumn="0" w:noHBand="0" w:noVBand="0"/>
      </w:tblPr>
      <w:tblGrid>
        <w:gridCol w:w="959"/>
        <w:gridCol w:w="3289"/>
        <w:gridCol w:w="3012"/>
        <w:gridCol w:w="3420"/>
      </w:tblGrid>
      <w:tr w:rsidR="00D1245B" w:rsidRPr="00E304A3" w:rsidTr="00E304A3">
        <w:tc>
          <w:tcPr>
            <w:tcW w:w="959" w:type="dxa"/>
          </w:tcPr>
          <w:p w:rsidR="00D1245B" w:rsidRPr="00E304A3" w:rsidRDefault="00D1245B" w:rsidP="00E304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Rok</w:t>
            </w:r>
          </w:p>
        </w:tc>
        <w:tc>
          <w:tcPr>
            <w:tcW w:w="3289" w:type="dxa"/>
          </w:tcPr>
          <w:p w:rsidR="00D1245B" w:rsidRPr="00E304A3" w:rsidRDefault="00D1245B" w:rsidP="00E304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Liczba rodzin zastępczych zawodowych</w:t>
            </w:r>
          </w:p>
        </w:tc>
        <w:tc>
          <w:tcPr>
            <w:tcW w:w="3012" w:type="dxa"/>
          </w:tcPr>
          <w:p w:rsidR="00D1245B" w:rsidRPr="00E304A3" w:rsidRDefault="00D1245B" w:rsidP="00E304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Liczba dzieci w ciągu całego roku przebywająca w rodzinach zastępczych zawodowych</w:t>
            </w:r>
          </w:p>
        </w:tc>
        <w:tc>
          <w:tcPr>
            <w:tcW w:w="3420" w:type="dxa"/>
          </w:tcPr>
          <w:p w:rsidR="00D1245B" w:rsidRPr="00E304A3" w:rsidRDefault="00D1245B" w:rsidP="00E304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Liczba dzieci w ciągu całego roku przebywająca w rodzinach zastępczych pełniących funkcje Pogotowia Rodzinnego</w:t>
            </w:r>
          </w:p>
        </w:tc>
      </w:tr>
      <w:tr w:rsidR="00D1245B" w:rsidRPr="00E304A3" w:rsidTr="00E304A3">
        <w:tc>
          <w:tcPr>
            <w:tcW w:w="959" w:type="dxa"/>
          </w:tcPr>
          <w:p w:rsidR="00D1245B" w:rsidRPr="00E304A3" w:rsidRDefault="00D1245B" w:rsidP="00A9695E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2002</w:t>
            </w:r>
          </w:p>
        </w:tc>
        <w:tc>
          <w:tcPr>
            <w:tcW w:w="3289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1</w:t>
            </w:r>
          </w:p>
        </w:tc>
        <w:tc>
          <w:tcPr>
            <w:tcW w:w="3012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>-</w:t>
            </w:r>
          </w:p>
        </w:tc>
        <w:tc>
          <w:tcPr>
            <w:tcW w:w="3420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>-</w:t>
            </w:r>
          </w:p>
        </w:tc>
      </w:tr>
      <w:tr w:rsidR="00D1245B" w:rsidRPr="00E304A3" w:rsidTr="00E304A3">
        <w:tc>
          <w:tcPr>
            <w:tcW w:w="959" w:type="dxa"/>
          </w:tcPr>
          <w:p w:rsidR="00D1245B" w:rsidRPr="00E304A3" w:rsidRDefault="00D1245B" w:rsidP="00A9695E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2003</w:t>
            </w:r>
          </w:p>
        </w:tc>
        <w:tc>
          <w:tcPr>
            <w:tcW w:w="3289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1</w:t>
            </w:r>
          </w:p>
        </w:tc>
        <w:tc>
          <w:tcPr>
            <w:tcW w:w="3012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>-</w:t>
            </w:r>
          </w:p>
        </w:tc>
        <w:tc>
          <w:tcPr>
            <w:tcW w:w="3420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10</w:t>
            </w:r>
          </w:p>
        </w:tc>
      </w:tr>
      <w:tr w:rsidR="00D1245B" w:rsidRPr="00E304A3" w:rsidTr="00E304A3">
        <w:tc>
          <w:tcPr>
            <w:tcW w:w="959" w:type="dxa"/>
          </w:tcPr>
          <w:p w:rsidR="00D1245B" w:rsidRPr="00E304A3" w:rsidRDefault="00D1245B" w:rsidP="00A9695E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2004</w:t>
            </w:r>
          </w:p>
        </w:tc>
        <w:tc>
          <w:tcPr>
            <w:tcW w:w="3289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1</w:t>
            </w:r>
          </w:p>
        </w:tc>
        <w:tc>
          <w:tcPr>
            <w:tcW w:w="3012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>-</w:t>
            </w:r>
          </w:p>
        </w:tc>
        <w:tc>
          <w:tcPr>
            <w:tcW w:w="3420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10</w:t>
            </w:r>
          </w:p>
        </w:tc>
      </w:tr>
      <w:tr w:rsidR="00D1245B" w:rsidRPr="00E304A3" w:rsidTr="00E304A3">
        <w:tc>
          <w:tcPr>
            <w:tcW w:w="959" w:type="dxa"/>
          </w:tcPr>
          <w:p w:rsidR="00D1245B" w:rsidRPr="00E304A3" w:rsidRDefault="00D1245B" w:rsidP="00A9695E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2005</w:t>
            </w:r>
          </w:p>
        </w:tc>
        <w:tc>
          <w:tcPr>
            <w:tcW w:w="3289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5</w:t>
            </w:r>
          </w:p>
        </w:tc>
        <w:tc>
          <w:tcPr>
            <w:tcW w:w="3012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20</w:t>
            </w:r>
          </w:p>
        </w:tc>
        <w:tc>
          <w:tcPr>
            <w:tcW w:w="3420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11</w:t>
            </w:r>
          </w:p>
        </w:tc>
      </w:tr>
      <w:tr w:rsidR="00D1245B" w:rsidRPr="00E304A3" w:rsidTr="00E304A3">
        <w:tc>
          <w:tcPr>
            <w:tcW w:w="959" w:type="dxa"/>
          </w:tcPr>
          <w:p w:rsidR="00D1245B" w:rsidRPr="00E304A3" w:rsidRDefault="00D1245B" w:rsidP="00A9695E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2006</w:t>
            </w:r>
          </w:p>
        </w:tc>
        <w:tc>
          <w:tcPr>
            <w:tcW w:w="3289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6</w:t>
            </w:r>
          </w:p>
        </w:tc>
        <w:tc>
          <w:tcPr>
            <w:tcW w:w="3012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40</w:t>
            </w:r>
          </w:p>
        </w:tc>
        <w:tc>
          <w:tcPr>
            <w:tcW w:w="3420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8</w:t>
            </w:r>
          </w:p>
        </w:tc>
      </w:tr>
      <w:tr w:rsidR="00D1245B" w:rsidRPr="00E304A3" w:rsidTr="00E304A3">
        <w:tc>
          <w:tcPr>
            <w:tcW w:w="959" w:type="dxa"/>
          </w:tcPr>
          <w:p w:rsidR="00D1245B" w:rsidRPr="00E304A3" w:rsidRDefault="00D1245B" w:rsidP="00A9695E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2007</w:t>
            </w:r>
          </w:p>
        </w:tc>
        <w:tc>
          <w:tcPr>
            <w:tcW w:w="3289" w:type="dxa"/>
          </w:tcPr>
          <w:p w:rsidR="00D1245B" w:rsidRPr="00E304A3" w:rsidRDefault="00D1245B" w:rsidP="00C33A0B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7</w:t>
            </w:r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 xml:space="preserve"> (1 rodzina </w:t>
            </w:r>
            <w:r w:rsidR="00C33A0B"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>p</w:t>
            </w:r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 xml:space="preserve">rzekwalifikowana na </w:t>
            </w:r>
            <w:proofErr w:type="spellStart"/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>RDDz</w:t>
            </w:r>
            <w:proofErr w:type="spellEnd"/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>.)</w:t>
            </w:r>
          </w:p>
        </w:tc>
        <w:tc>
          <w:tcPr>
            <w:tcW w:w="3012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41</w:t>
            </w:r>
          </w:p>
        </w:tc>
        <w:tc>
          <w:tcPr>
            <w:tcW w:w="3420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7</w:t>
            </w:r>
          </w:p>
        </w:tc>
      </w:tr>
      <w:tr w:rsidR="00D1245B" w:rsidRPr="00E304A3" w:rsidTr="00E304A3">
        <w:tc>
          <w:tcPr>
            <w:tcW w:w="959" w:type="dxa"/>
          </w:tcPr>
          <w:p w:rsidR="00D1245B" w:rsidRPr="00E304A3" w:rsidRDefault="00D1245B" w:rsidP="00A9695E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2008</w:t>
            </w:r>
          </w:p>
        </w:tc>
        <w:tc>
          <w:tcPr>
            <w:tcW w:w="3289" w:type="dxa"/>
          </w:tcPr>
          <w:p w:rsidR="00D1245B" w:rsidRPr="00E304A3" w:rsidRDefault="00D1245B" w:rsidP="00C33A0B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8</w:t>
            </w:r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 xml:space="preserve"> (1 rodzina przekwalifikowana na </w:t>
            </w:r>
            <w:proofErr w:type="spellStart"/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>RDDz</w:t>
            </w:r>
            <w:proofErr w:type="spellEnd"/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>.)</w:t>
            </w:r>
          </w:p>
        </w:tc>
        <w:tc>
          <w:tcPr>
            <w:tcW w:w="3012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54</w:t>
            </w:r>
          </w:p>
        </w:tc>
        <w:tc>
          <w:tcPr>
            <w:tcW w:w="3420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18</w:t>
            </w:r>
          </w:p>
        </w:tc>
      </w:tr>
      <w:tr w:rsidR="00D1245B" w:rsidRPr="00E304A3" w:rsidTr="00E304A3">
        <w:tc>
          <w:tcPr>
            <w:tcW w:w="959" w:type="dxa"/>
          </w:tcPr>
          <w:p w:rsidR="00D1245B" w:rsidRPr="00E304A3" w:rsidRDefault="00D1245B" w:rsidP="00A9695E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2009</w:t>
            </w:r>
          </w:p>
        </w:tc>
        <w:tc>
          <w:tcPr>
            <w:tcW w:w="3289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8</w:t>
            </w:r>
          </w:p>
        </w:tc>
        <w:tc>
          <w:tcPr>
            <w:tcW w:w="3012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44</w:t>
            </w:r>
          </w:p>
        </w:tc>
        <w:tc>
          <w:tcPr>
            <w:tcW w:w="3420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13</w:t>
            </w:r>
          </w:p>
        </w:tc>
      </w:tr>
      <w:tr w:rsidR="00D1245B" w:rsidRPr="00E304A3" w:rsidTr="00E304A3">
        <w:tc>
          <w:tcPr>
            <w:tcW w:w="959" w:type="dxa"/>
          </w:tcPr>
          <w:p w:rsidR="00D1245B" w:rsidRPr="00E304A3" w:rsidRDefault="00D1245B" w:rsidP="00A9695E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2010</w:t>
            </w:r>
          </w:p>
        </w:tc>
        <w:tc>
          <w:tcPr>
            <w:tcW w:w="3289" w:type="dxa"/>
          </w:tcPr>
          <w:p w:rsidR="00D1245B" w:rsidRPr="00E304A3" w:rsidRDefault="00D1245B" w:rsidP="00EE7BAB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7</w:t>
            </w:r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 xml:space="preserve"> (1 rodzina rozwiązana)</w:t>
            </w:r>
          </w:p>
        </w:tc>
        <w:tc>
          <w:tcPr>
            <w:tcW w:w="3012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49</w:t>
            </w:r>
          </w:p>
        </w:tc>
        <w:tc>
          <w:tcPr>
            <w:tcW w:w="3420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17</w:t>
            </w:r>
          </w:p>
        </w:tc>
      </w:tr>
      <w:tr w:rsidR="00D1245B" w:rsidRPr="00E304A3" w:rsidTr="00E304A3">
        <w:trPr>
          <w:trHeight w:val="70"/>
        </w:trPr>
        <w:tc>
          <w:tcPr>
            <w:tcW w:w="959" w:type="dxa"/>
          </w:tcPr>
          <w:p w:rsidR="00D1245B" w:rsidRPr="00E304A3" w:rsidRDefault="00D1245B" w:rsidP="00A9695E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bCs/>
                <w:sz w:val="20"/>
                <w:szCs w:val="20"/>
                <w:lang w:eastAsia="ja-JP" w:bidi="ar-SA"/>
              </w:rPr>
              <w:t>2011</w:t>
            </w:r>
          </w:p>
        </w:tc>
        <w:tc>
          <w:tcPr>
            <w:tcW w:w="3289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sz w:val="20"/>
                <w:szCs w:val="20"/>
                <w:lang w:eastAsia="ja-JP" w:bidi="ar-SA"/>
              </w:rPr>
              <w:t>7</w:t>
            </w:r>
          </w:p>
        </w:tc>
        <w:tc>
          <w:tcPr>
            <w:tcW w:w="3012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32</w:t>
            </w:r>
          </w:p>
        </w:tc>
        <w:tc>
          <w:tcPr>
            <w:tcW w:w="3420" w:type="dxa"/>
          </w:tcPr>
          <w:p w:rsidR="00D1245B" w:rsidRPr="00E304A3" w:rsidRDefault="00D1245B" w:rsidP="00A9695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</w:pPr>
            <w:r w:rsidRPr="00E304A3">
              <w:rPr>
                <w:rFonts w:eastAsia="Times New Roman" w:cs="Times New Roman"/>
                <w:b/>
                <w:sz w:val="20"/>
                <w:szCs w:val="20"/>
                <w:lang w:eastAsia="ja-JP" w:bidi="ar-SA"/>
              </w:rPr>
              <w:t>18</w:t>
            </w:r>
          </w:p>
        </w:tc>
      </w:tr>
    </w:tbl>
    <w:p w:rsidR="0062701E" w:rsidRPr="00E304A3" w:rsidRDefault="0062701E" w:rsidP="0062701E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304A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D1245B" w:rsidRPr="0001424C" w:rsidRDefault="00D1245B" w:rsidP="00A9695E">
      <w:pPr>
        <w:spacing w:line="360" w:lineRule="auto"/>
        <w:jc w:val="both"/>
        <w:rPr>
          <w:rFonts w:eastAsia="Times New Roman" w:cs="Times New Roman"/>
          <w:b/>
          <w:lang w:eastAsia="ja-JP" w:bidi="ar-SA"/>
        </w:rPr>
      </w:pP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W 2002 roku na terenie Powiatu Wołomińskiego została </w:t>
      </w:r>
      <w:r w:rsidR="00C33A0B" w:rsidRPr="0001424C">
        <w:rPr>
          <w:rFonts w:cs="Times New Roman"/>
        </w:rPr>
        <w:t>utworzona pierwsza</w:t>
      </w:r>
      <w:r w:rsidRPr="0001424C">
        <w:rPr>
          <w:rFonts w:cs="Times New Roman"/>
        </w:rPr>
        <w:t xml:space="preserve"> rodzina zastępcza zawodowa o charakterze pogotowia rodzinnego. Na przestrzeni kolejnych lat Powiatowe Centrum Pomocy Rodzinie </w:t>
      </w:r>
      <w:r w:rsidR="0062701E" w:rsidRPr="0001424C">
        <w:rPr>
          <w:rFonts w:cs="Times New Roman"/>
        </w:rPr>
        <w:t>przesz</w:t>
      </w:r>
      <w:r w:rsidRPr="0001424C">
        <w:rPr>
          <w:rFonts w:cs="Times New Roman"/>
        </w:rPr>
        <w:t xml:space="preserve">koliło kolejne rodziny </w:t>
      </w:r>
      <w:r w:rsidR="00C33A0B" w:rsidRPr="0001424C">
        <w:rPr>
          <w:rFonts w:cs="Times New Roman"/>
        </w:rPr>
        <w:t>zastępcze, aby</w:t>
      </w:r>
      <w:r w:rsidRPr="0001424C">
        <w:rPr>
          <w:rFonts w:cs="Times New Roman"/>
        </w:rPr>
        <w:t xml:space="preserve"> zabezpieczyć </w:t>
      </w:r>
      <w:r w:rsidR="0062701E" w:rsidRPr="0001424C">
        <w:rPr>
          <w:rFonts w:cs="Times New Roman"/>
        </w:rPr>
        <w:t>opiekę dzieciom</w:t>
      </w:r>
      <w:r w:rsidRPr="0001424C">
        <w:rPr>
          <w:rFonts w:cs="Times New Roman"/>
        </w:rPr>
        <w:t xml:space="preserve">, którym groziło umieszczenie w placówkach opiekuńczo – wychowawczych. W roku 2011 funkcjonowało 7 rodzin zastępczych zawodowych w tym dwie rodziny zastępcze pełniące funkcję pogotowia rodzinnego. Łącznie w ciągu całego 2011 roku w rodzinach zastępczych zawodowych przebywało 32 </w:t>
      </w:r>
      <w:r w:rsidR="00C33A0B" w:rsidRPr="0001424C">
        <w:rPr>
          <w:rFonts w:cs="Times New Roman"/>
        </w:rPr>
        <w:t>dzieci, w</w:t>
      </w:r>
      <w:r w:rsidRPr="0001424C">
        <w:rPr>
          <w:rFonts w:cs="Times New Roman"/>
        </w:rPr>
        <w:t xml:space="preserve"> tym 18 dzieci w Pogotowiach Rodzinnych.      </w:t>
      </w:r>
    </w:p>
    <w:p w:rsidR="00E304A3" w:rsidRDefault="00E304A3" w:rsidP="00A9695E">
      <w:pPr>
        <w:pStyle w:val="Standard"/>
        <w:spacing w:line="360" w:lineRule="auto"/>
        <w:rPr>
          <w:rFonts w:cs="Times New Roman"/>
          <w:b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  <w:b/>
        </w:rPr>
      </w:pPr>
      <w:r w:rsidRPr="0001424C">
        <w:rPr>
          <w:rFonts w:cs="Times New Roman"/>
          <w:b/>
        </w:rPr>
        <w:t>Wykres nr 3</w:t>
      </w:r>
      <w:r w:rsidR="0062701E" w:rsidRPr="0001424C">
        <w:rPr>
          <w:rFonts w:cs="Times New Roman"/>
          <w:b/>
        </w:rPr>
        <w:t xml:space="preserve">. </w:t>
      </w:r>
      <w:r w:rsidRPr="0001424C">
        <w:rPr>
          <w:rFonts w:cs="Times New Roman"/>
          <w:b/>
        </w:rPr>
        <w:t>Typy rodzin zastępczych w roku 2011</w:t>
      </w:r>
      <w:r w:rsidR="00A474A3" w:rsidRPr="0001424C">
        <w:rPr>
          <w:rFonts w:cs="Times New Roman"/>
          <w:b/>
        </w:rPr>
        <w:t>.</w:t>
      </w:r>
    </w:p>
    <w:p w:rsidR="00A474A3" w:rsidRPr="00E304A3" w:rsidRDefault="00031F10" w:rsidP="008A695F">
      <w:pPr>
        <w:pStyle w:val="Standard"/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noProof/>
          <w:lang w:eastAsia="pl-PL" w:bidi="ar-SA"/>
        </w:rPr>
        <w:drawing>
          <wp:inline distT="0" distB="0" distL="0" distR="0" wp14:anchorId="74EB09C7" wp14:editId="77E2FF5E">
            <wp:extent cx="6305550" cy="2247900"/>
            <wp:effectExtent l="0" t="0" r="0" b="0"/>
            <wp:docPr id="66" name="Obiekt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474A3" w:rsidRPr="00E304A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  <w:r w:rsidRPr="0001424C">
        <w:rPr>
          <w:rFonts w:cs="Times New Roman"/>
          <w:lang w:eastAsia="pl-PL" w:bidi="ar-SA"/>
        </w:rPr>
        <w:t xml:space="preserve">Wśród rodzin zastępczych zdecydowanie najwięcej było rodzin spokrewnionych – 168, następnie niespokrewnionych – 36, rodzin zastępczych zawodowych wielodzietnych 5 i rodzin </w:t>
      </w:r>
      <w:r w:rsidR="00C33A0B" w:rsidRPr="0001424C">
        <w:rPr>
          <w:rFonts w:cs="Times New Roman"/>
          <w:lang w:eastAsia="pl-PL" w:bidi="ar-SA"/>
        </w:rPr>
        <w:t xml:space="preserve">zastępczych </w:t>
      </w:r>
      <w:r w:rsidR="00883F70">
        <w:rPr>
          <w:rFonts w:cs="Times New Roman"/>
          <w:lang w:eastAsia="pl-PL" w:bidi="ar-SA"/>
        </w:rPr>
        <w:t xml:space="preserve">                </w:t>
      </w:r>
      <w:r w:rsidR="00C33A0B" w:rsidRPr="0001424C">
        <w:rPr>
          <w:rFonts w:cs="Times New Roman"/>
          <w:lang w:eastAsia="pl-PL" w:bidi="ar-SA"/>
        </w:rPr>
        <w:t>o</w:t>
      </w:r>
      <w:r w:rsidRPr="0001424C">
        <w:rPr>
          <w:rFonts w:cs="Times New Roman"/>
          <w:lang w:eastAsia="pl-PL" w:bidi="ar-SA"/>
        </w:rPr>
        <w:t xml:space="preserve"> charakterze pogotowia rodzinnego 2.</w:t>
      </w:r>
    </w:p>
    <w:p w:rsidR="008A695F" w:rsidRPr="0001424C" w:rsidRDefault="008A695F" w:rsidP="00A9695E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  <w:b/>
        </w:rPr>
      </w:pPr>
      <w:r w:rsidRPr="0001424C">
        <w:rPr>
          <w:rFonts w:cs="Times New Roman"/>
          <w:b/>
        </w:rPr>
        <w:t>Wykres nr 4</w:t>
      </w:r>
      <w:r w:rsidR="00766CD9" w:rsidRPr="0001424C">
        <w:rPr>
          <w:rFonts w:cs="Times New Roman"/>
          <w:b/>
        </w:rPr>
        <w:t xml:space="preserve">. </w:t>
      </w:r>
      <w:r w:rsidRPr="0001424C">
        <w:rPr>
          <w:rFonts w:cs="Times New Roman"/>
          <w:b/>
        </w:rPr>
        <w:t>Liczba dzieci w poszczególnych rodzinach zastępczych w roku 2011</w:t>
      </w:r>
      <w:r w:rsidR="00A474A3" w:rsidRPr="0001424C">
        <w:rPr>
          <w:rFonts w:cs="Times New Roman"/>
          <w:b/>
        </w:rPr>
        <w:t>.</w:t>
      </w:r>
    </w:p>
    <w:p w:rsidR="008A695F" w:rsidRPr="0001424C" w:rsidRDefault="00031F10" w:rsidP="008A695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  <w:noProof/>
          <w:lang w:eastAsia="pl-PL" w:bidi="ar-SA"/>
        </w:rPr>
        <w:drawing>
          <wp:inline distT="0" distB="0" distL="0" distR="0" wp14:anchorId="5A6B9E86" wp14:editId="6DAD71BD">
            <wp:extent cx="6410325" cy="2276475"/>
            <wp:effectExtent l="0" t="0" r="0" b="0"/>
            <wp:docPr id="63" name="Obiekt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74A3" w:rsidRPr="00E304A3" w:rsidRDefault="00A474A3" w:rsidP="008A695F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E304A3">
        <w:rPr>
          <w:rFonts w:cs="Times New Roman"/>
          <w:sz w:val="20"/>
          <w:szCs w:val="20"/>
        </w:rPr>
        <w:t>Źródło: Dane własne Powiatowego Centrum Pomocy Rodzinie w Wołominie.</w:t>
      </w:r>
    </w:p>
    <w:p w:rsidR="00E5453A" w:rsidRDefault="00E5453A" w:rsidP="00A9695E">
      <w:pPr>
        <w:pStyle w:val="Standard"/>
        <w:spacing w:line="360" w:lineRule="auto"/>
        <w:jc w:val="both"/>
        <w:rPr>
          <w:rFonts w:cs="Times New Roman"/>
        </w:rPr>
      </w:pPr>
    </w:p>
    <w:p w:rsidR="00D1245B" w:rsidRPr="0001424C" w:rsidRDefault="00D87050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W roku 2011 n</w:t>
      </w:r>
      <w:r w:rsidR="00D1245B" w:rsidRPr="0001424C">
        <w:rPr>
          <w:rFonts w:cs="Times New Roman"/>
        </w:rPr>
        <w:t xml:space="preserve">ajwięcej dzieci przebywało w rodzinach zastępczych spokrewnionych - 209 dzieci, w rodzinach zastępczych niespokrewnionych – 60 dzieci, w rodzinach zastępczych zawodowych – 32 dzieci </w:t>
      </w:r>
      <w:r w:rsidRPr="0001424C">
        <w:rPr>
          <w:rFonts w:cs="Times New Roman"/>
        </w:rPr>
        <w:t>,</w:t>
      </w:r>
      <w:r w:rsidR="00D1245B" w:rsidRPr="0001424C">
        <w:rPr>
          <w:rFonts w:cs="Times New Roman"/>
        </w:rPr>
        <w:t xml:space="preserve"> w tym 18 dzieci przebywało w rodzinach zastępczych o charakterze pogotowia rodzinnego. </w:t>
      </w:r>
    </w:p>
    <w:p w:rsidR="00872016" w:rsidRPr="0001424C" w:rsidRDefault="00872016" w:rsidP="00A9695E">
      <w:pPr>
        <w:pStyle w:val="Standard"/>
        <w:spacing w:line="360" w:lineRule="auto"/>
        <w:rPr>
          <w:rFonts w:cs="Times New Roman"/>
          <w:u w:val="single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>Liczba dzieci poza powiatem wołomińskim</w:t>
      </w: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  <w:u w:val="single"/>
        </w:rPr>
      </w:pPr>
    </w:p>
    <w:p w:rsidR="00D1245B" w:rsidRPr="0001424C" w:rsidRDefault="00766CD9" w:rsidP="00A9695E">
      <w:pPr>
        <w:pStyle w:val="Standard"/>
        <w:spacing w:line="360" w:lineRule="auto"/>
        <w:jc w:val="both"/>
        <w:rPr>
          <w:rFonts w:cs="Times New Roman"/>
          <w:b/>
        </w:rPr>
      </w:pPr>
      <w:r w:rsidRPr="0001424C">
        <w:rPr>
          <w:rFonts w:cs="Times New Roman"/>
          <w:b/>
        </w:rPr>
        <w:t xml:space="preserve">Tabela nr </w:t>
      </w:r>
      <w:r w:rsidR="00185B31" w:rsidRPr="0001424C">
        <w:rPr>
          <w:rFonts w:cs="Times New Roman"/>
          <w:b/>
        </w:rPr>
        <w:t>4</w:t>
      </w:r>
      <w:r w:rsidRPr="0001424C">
        <w:rPr>
          <w:rFonts w:cs="Times New Roman"/>
          <w:b/>
        </w:rPr>
        <w:t xml:space="preserve">. Liczba dzieci znajdująca się w </w:t>
      </w:r>
      <w:r w:rsidR="002B67C8" w:rsidRPr="0001424C">
        <w:rPr>
          <w:rFonts w:cs="Times New Roman"/>
          <w:b/>
        </w:rPr>
        <w:t xml:space="preserve">rodzinach zastępczych oraz </w:t>
      </w:r>
      <w:r w:rsidRPr="0001424C">
        <w:rPr>
          <w:rFonts w:cs="Times New Roman"/>
          <w:b/>
        </w:rPr>
        <w:t>placówkach opiekuńczo-wychowawczych poza terenem powiatu wołomińskiego</w:t>
      </w:r>
      <w:r w:rsidR="00D87050" w:rsidRPr="0001424C">
        <w:rPr>
          <w:rFonts w:cs="Times New Roman"/>
          <w:b/>
        </w:rPr>
        <w:t xml:space="preserve"> w latach 2006-2011</w:t>
      </w:r>
      <w:r w:rsidRPr="0001424C">
        <w:rPr>
          <w:rFonts w:cs="Times New Roman"/>
          <w:b/>
        </w:rPr>
        <w:t>.</w:t>
      </w:r>
    </w:p>
    <w:tbl>
      <w:tblPr>
        <w:tblStyle w:val="Tabela-Siatka"/>
        <w:tblW w:w="8505" w:type="dxa"/>
        <w:tblLook w:val="0000" w:firstRow="0" w:lastRow="0" w:firstColumn="0" w:lastColumn="0" w:noHBand="0" w:noVBand="0"/>
      </w:tblPr>
      <w:tblGrid>
        <w:gridCol w:w="1271"/>
        <w:gridCol w:w="3817"/>
        <w:gridCol w:w="3417"/>
      </w:tblGrid>
      <w:tr w:rsidR="002B67C8" w:rsidRPr="00E304A3" w:rsidTr="00E304A3">
        <w:tc>
          <w:tcPr>
            <w:tcW w:w="1271" w:type="dxa"/>
          </w:tcPr>
          <w:p w:rsidR="002B67C8" w:rsidRPr="00E304A3" w:rsidRDefault="002B67C8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B67C8" w:rsidRPr="00E304A3" w:rsidRDefault="002B67C8" w:rsidP="00E304A3">
            <w:pPr>
              <w:pStyle w:val="Standard"/>
              <w:spacing w:line="276" w:lineRule="auto"/>
              <w:ind w:left="-266" w:firstLine="26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04A3">
              <w:rPr>
                <w:rFonts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817" w:type="dxa"/>
          </w:tcPr>
          <w:p w:rsidR="002B67C8" w:rsidRPr="00E304A3" w:rsidRDefault="002B67C8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04A3">
              <w:rPr>
                <w:rFonts w:cs="Times New Roman"/>
                <w:b/>
                <w:bCs/>
                <w:sz w:val="20"/>
                <w:szCs w:val="20"/>
              </w:rPr>
              <w:t>Liczba dzieci znajdująca się w rodzinach zastępczych poza terenem powiatu wołomińskiego – Porozumienia</w:t>
            </w:r>
          </w:p>
        </w:tc>
        <w:tc>
          <w:tcPr>
            <w:tcW w:w="3417" w:type="dxa"/>
          </w:tcPr>
          <w:p w:rsidR="002B67C8" w:rsidRPr="00E304A3" w:rsidRDefault="002B67C8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04A3">
              <w:rPr>
                <w:rFonts w:cs="Times New Roman"/>
                <w:b/>
                <w:bCs/>
                <w:sz w:val="20"/>
                <w:szCs w:val="20"/>
              </w:rPr>
              <w:t>Liczba dzieci znajdująca się w placówkach opiekuńczo – wychowawczych poza terenem powiatu wołomińskiego – Porozumienia</w:t>
            </w:r>
          </w:p>
        </w:tc>
      </w:tr>
      <w:tr w:rsidR="002B67C8" w:rsidRPr="00E304A3" w:rsidTr="00E304A3">
        <w:trPr>
          <w:trHeight w:val="347"/>
        </w:trPr>
        <w:tc>
          <w:tcPr>
            <w:tcW w:w="1271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04A3">
              <w:rPr>
                <w:rFonts w:cs="Times New Roman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8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4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2B67C8" w:rsidRPr="00E304A3" w:rsidTr="00E304A3">
        <w:trPr>
          <w:trHeight w:val="281"/>
        </w:trPr>
        <w:tc>
          <w:tcPr>
            <w:tcW w:w="1271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04A3">
              <w:rPr>
                <w:rFonts w:cs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38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4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2B67C8" w:rsidRPr="00E304A3" w:rsidTr="00E304A3">
        <w:trPr>
          <w:trHeight w:val="258"/>
        </w:trPr>
        <w:tc>
          <w:tcPr>
            <w:tcW w:w="1271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04A3">
              <w:rPr>
                <w:rFonts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38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4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2B67C8" w:rsidRPr="00E304A3" w:rsidTr="00E304A3">
        <w:trPr>
          <w:trHeight w:val="276"/>
        </w:trPr>
        <w:tc>
          <w:tcPr>
            <w:tcW w:w="1271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04A3">
              <w:rPr>
                <w:rFonts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8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4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28</w:t>
            </w:r>
          </w:p>
        </w:tc>
      </w:tr>
      <w:tr w:rsidR="002B67C8" w:rsidRPr="00E304A3" w:rsidTr="00E304A3">
        <w:trPr>
          <w:trHeight w:val="268"/>
        </w:trPr>
        <w:tc>
          <w:tcPr>
            <w:tcW w:w="1271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04A3">
              <w:rPr>
                <w:rFonts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8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4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2B67C8" w:rsidRPr="00E304A3" w:rsidTr="00E304A3">
        <w:trPr>
          <w:trHeight w:val="285"/>
        </w:trPr>
        <w:tc>
          <w:tcPr>
            <w:tcW w:w="1271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04A3">
              <w:rPr>
                <w:rFonts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38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417" w:type="dxa"/>
          </w:tcPr>
          <w:p w:rsidR="002B67C8" w:rsidRPr="00E304A3" w:rsidRDefault="002B67C8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04A3">
              <w:rPr>
                <w:rFonts w:cs="Times New Roman"/>
                <w:sz w:val="20"/>
                <w:szCs w:val="20"/>
              </w:rPr>
              <w:t>14</w:t>
            </w:r>
          </w:p>
        </w:tc>
      </w:tr>
    </w:tbl>
    <w:p w:rsidR="00392C8C" w:rsidRPr="00E304A3" w:rsidRDefault="00392C8C" w:rsidP="00392C8C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304A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185B31" w:rsidRPr="0001424C" w:rsidRDefault="00185B31" w:rsidP="00A9695E">
      <w:pPr>
        <w:pStyle w:val="Standard"/>
        <w:spacing w:line="360" w:lineRule="auto"/>
        <w:jc w:val="both"/>
        <w:rPr>
          <w:rFonts w:cs="Times New Roman"/>
        </w:rPr>
      </w:pPr>
    </w:p>
    <w:p w:rsidR="00E304A3" w:rsidRDefault="00E304A3" w:rsidP="00185B31">
      <w:pPr>
        <w:pStyle w:val="Standard"/>
        <w:spacing w:line="360" w:lineRule="auto"/>
        <w:jc w:val="both"/>
        <w:rPr>
          <w:rFonts w:cs="Times New Roman"/>
          <w:b/>
        </w:rPr>
      </w:pPr>
    </w:p>
    <w:p w:rsidR="00185B31" w:rsidRPr="0001424C" w:rsidRDefault="00185B31" w:rsidP="00185B31">
      <w:pPr>
        <w:pStyle w:val="Standard"/>
        <w:spacing w:line="360" w:lineRule="auto"/>
        <w:jc w:val="both"/>
        <w:rPr>
          <w:rFonts w:cs="Times New Roman"/>
          <w:b/>
        </w:rPr>
      </w:pPr>
      <w:r w:rsidRPr="0001424C">
        <w:rPr>
          <w:rFonts w:cs="Times New Roman"/>
          <w:b/>
        </w:rPr>
        <w:t>Wykres nr 5</w:t>
      </w:r>
      <w:r w:rsidRPr="0001424C">
        <w:rPr>
          <w:rFonts w:cs="Times New Roman"/>
        </w:rPr>
        <w:t xml:space="preserve">. </w:t>
      </w:r>
      <w:r w:rsidRPr="0001424C">
        <w:rPr>
          <w:rFonts w:cs="Times New Roman"/>
          <w:b/>
        </w:rPr>
        <w:t xml:space="preserve">Liczba dzieci znajdująca się w </w:t>
      </w:r>
      <w:r w:rsidR="002B67C8" w:rsidRPr="0001424C">
        <w:rPr>
          <w:rFonts w:cs="Times New Roman"/>
          <w:b/>
        </w:rPr>
        <w:t xml:space="preserve">rodzinach zastępczych oraz </w:t>
      </w:r>
      <w:r w:rsidRPr="0001424C">
        <w:rPr>
          <w:rFonts w:cs="Times New Roman"/>
          <w:b/>
        </w:rPr>
        <w:t>placówkach opiekuńczo-wychowawczych poza terenem powiatu wołomińskiego w latach 2006-2011.</w:t>
      </w:r>
    </w:p>
    <w:p w:rsidR="00185B31" w:rsidRPr="0001424C" w:rsidRDefault="00031F10" w:rsidP="008A695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  <w:noProof/>
          <w:lang w:eastAsia="pl-PL" w:bidi="ar-SA"/>
        </w:rPr>
        <w:drawing>
          <wp:inline distT="0" distB="0" distL="0" distR="0" wp14:anchorId="31F1518D" wp14:editId="11D26BA9">
            <wp:extent cx="6400800" cy="2533650"/>
            <wp:effectExtent l="0" t="0" r="0" b="0"/>
            <wp:docPr id="5" name="Obi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185B31" w:rsidRPr="00E304A3">
        <w:rPr>
          <w:rFonts w:cs="Times New Roman"/>
          <w:sz w:val="20"/>
          <w:szCs w:val="20"/>
        </w:rPr>
        <w:t>Źródło: Dane własne Powiatowego Centrum Pomocy Rodzinie w Wołominie.</w:t>
      </w:r>
    </w:p>
    <w:p w:rsidR="00E5453A" w:rsidRDefault="00E5453A" w:rsidP="00A9695E">
      <w:pPr>
        <w:pStyle w:val="Standard"/>
        <w:spacing w:line="360" w:lineRule="auto"/>
        <w:jc w:val="both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Od roku 2006 można zaobserwować zmniejszającą się liczbę dzieci przebywających poza terenem powiatu wołomińskiego w placówkach opiekuńczo wychowawczych. Jest to spowodowane po pierwsze usamodzielnianiem się wychowanków i opuszczaniem placówek. Po drugie </w:t>
      </w:r>
      <w:r w:rsidR="00766CD9" w:rsidRPr="0001424C">
        <w:rPr>
          <w:rFonts w:cs="Times New Roman"/>
        </w:rPr>
        <w:t>Powiat W</w:t>
      </w:r>
      <w:r w:rsidRPr="0001424C">
        <w:rPr>
          <w:rFonts w:cs="Times New Roman"/>
        </w:rPr>
        <w:t xml:space="preserve">ołomiński stara się zabezpieczać miejsca w rodzinach zastępczych oraz placówkach opiekuńczo – wychowawczych funkcjonujących na terenie naszego powiatu wobec powyższego kierowanie dzieci do placówek znajdujących się poza terenem powiatu wołomińskiego odbywa się sporadycznie.  </w:t>
      </w:r>
    </w:p>
    <w:p w:rsidR="00D1245B" w:rsidRPr="0001424C" w:rsidRDefault="00CE6EDB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lang w:bidi="ar-SA"/>
        </w:rPr>
      </w:pPr>
      <w:r w:rsidRPr="0001424C">
        <w:rPr>
          <w:rFonts w:eastAsia="Times New Roman" w:cs="Times New Roman"/>
          <w:bCs/>
          <w:lang w:bidi="ar-SA"/>
        </w:rPr>
        <w:t xml:space="preserve">Analizując sytuację w rodzinach zastępczych poza powiatem wołomińskim </w:t>
      </w:r>
      <w:r w:rsidR="00D1245B" w:rsidRPr="0001424C">
        <w:rPr>
          <w:rFonts w:eastAsia="Times New Roman" w:cs="Times New Roman"/>
          <w:bCs/>
          <w:lang w:bidi="ar-SA"/>
        </w:rPr>
        <w:t xml:space="preserve">można zaobserwować </w:t>
      </w:r>
      <w:r w:rsidRPr="0001424C">
        <w:rPr>
          <w:rFonts w:eastAsia="Times New Roman" w:cs="Times New Roman"/>
          <w:bCs/>
          <w:lang w:bidi="ar-SA"/>
        </w:rPr>
        <w:t xml:space="preserve">od 2006 roku </w:t>
      </w:r>
      <w:r w:rsidR="00D1245B" w:rsidRPr="0001424C">
        <w:rPr>
          <w:rFonts w:eastAsia="Times New Roman" w:cs="Times New Roman"/>
          <w:bCs/>
          <w:lang w:bidi="ar-SA"/>
        </w:rPr>
        <w:t xml:space="preserve">wzrost liczby dzieci umieszczanych w </w:t>
      </w:r>
      <w:r w:rsidRPr="0001424C">
        <w:rPr>
          <w:rFonts w:eastAsia="Times New Roman" w:cs="Times New Roman"/>
          <w:bCs/>
          <w:lang w:bidi="ar-SA"/>
        </w:rPr>
        <w:t xml:space="preserve">tych rodzinach. </w:t>
      </w:r>
      <w:r w:rsidR="00D1245B" w:rsidRPr="0001424C">
        <w:rPr>
          <w:rFonts w:eastAsia="Times New Roman" w:cs="Times New Roman"/>
          <w:bCs/>
          <w:lang w:bidi="ar-SA"/>
        </w:rPr>
        <w:t xml:space="preserve">W 2006 roku było 7 dzieci poza powiatem, w 2011 roku było ich 32. Wzrost ten nie ma przełożenia na zwiększenie liczby dzieci objętych pomocą, ponieważ od roku 2008 utrzymuje się podobna liczba dzieci, która jest umieszczona w rodzinach zastępczych (patrz wykres nr 1). Sytuacja ta jest spowodowana często tym, iż rodzina zastępcza (zazwyczaj spokrewniona), która chce zająć się </w:t>
      </w:r>
      <w:r w:rsidR="009B531C" w:rsidRPr="0001424C">
        <w:rPr>
          <w:rFonts w:eastAsia="Times New Roman" w:cs="Times New Roman"/>
          <w:bCs/>
          <w:lang w:bidi="ar-SA"/>
        </w:rPr>
        <w:t>d</w:t>
      </w:r>
      <w:r w:rsidR="00D1245B" w:rsidRPr="0001424C">
        <w:rPr>
          <w:rFonts w:eastAsia="Times New Roman" w:cs="Times New Roman"/>
          <w:bCs/>
          <w:lang w:bidi="ar-SA"/>
        </w:rPr>
        <w:t xml:space="preserve">zieckiem </w:t>
      </w:r>
      <w:r w:rsidR="009B531C" w:rsidRPr="0001424C">
        <w:rPr>
          <w:rFonts w:eastAsia="Times New Roman" w:cs="Times New Roman"/>
          <w:bCs/>
          <w:lang w:bidi="ar-SA"/>
        </w:rPr>
        <w:t xml:space="preserve">potrzebującym opieki </w:t>
      </w:r>
      <w:r w:rsidR="00D1245B" w:rsidRPr="0001424C">
        <w:rPr>
          <w:rFonts w:eastAsia="Times New Roman" w:cs="Times New Roman"/>
          <w:bCs/>
          <w:lang w:bidi="ar-SA"/>
        </w:rPr>
        <w:t xml:space="preserve">mieszka poza powiatem wołomińskim. Przemieszczanie się rodzin zastępczych też jest powodem zwiększającej liczby dzieci poza powiatem wołomińskim. </w:t>
      </w:r>
    </w:p>
    <w:p w:rsidR="00D1245B" w:rsidRDefault="00D1245B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lang w:bidi="ar-SA"/>
        </w:rPr>
      </w:pPr>
    </w:p>
    <w:p w:rsidR="00E304A3" w:rsidRDefault="00E304A3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lang w:bidi="ar-SA"/>
        </w:rPr>
      </w:pPr>
    </w:p>
    <w:p w:rsidR="00E304A3" w:rsidRDefault="00E304A3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lang w:bidi="ar-SA"/>
        </w:rPr>
      </w:pPr>
    </w:p>
    <w:p w:rsidR="00E304A3" w:rsidRDefault="00E304A3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lang w:bidi="ar-SA"/>
        </w:rPr>
      </w:pPr>
    </w:p>
    <w:p w:rsidR="00E304A3" w:rsidRDefault="00E304A3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lang w:bidi="ar-SA"/>
        </w:rPr>
      </w:pPr>
    </w:p>
    <w:p w:rsidR="00D1245B" w:rsidRPr="0001424C" w:rsidRDefault="00D1245B" w:rsidP="00A9695E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bCs/>
          <w:u w:val="single"/>
          <w:lang w:bidi="ar-SA"/>
        </w:rPr>
      </w:pPr>
      <w:r w:rsidRPr="0001424C">
        <w:rPr>
          <w:rFonts w:eastAsia="Times New Roman" w:cs="Times New Roman"/>
          <w:b/>
          <w:bCs/>
          <w:u w:val="single"/>
          <w:lang w:bidi="ar-SA"/>
        </w:rPr>
        <w:t>Liczba dzieci z innych powiatów</w:t>
      </w:r>
    </w:p>
    <w:p w:rsidR="00A474A3" w:rsidRPr="0001424C" w:rsidRDefault="00A474A3" w:rsidP="00A9695E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bCs/>
          <w:lang w:bidi="ar-SA"/>
        </w:rPr>
      </w:pPr>
    </w:p>
    <w:p w:rsidR="00D1245B" w:rsidRPr="0001424C" w:rsidRDefault="00D1245B" w:rsidP="008A695F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  <w:r w:rsidRPr="0001424C">
        <w:rPr>
          <w:rFonts w:eastAsia="Times New Roman" w:cs="Times New Roman"/>
          <w:b/>
          <w:bCs/>
          <w:lang w:bidi="ar-SA"/>
        </w:rPr>
        <w:t xml:space="preserve">Tabela nr </w:t>
      </w:r>
      <w:r w:rsidR="00D150A6" w:rsidRPr="0001424C">
        <w:rPr>
          <w:rFonts w:eastAsia="Times New Roman" w:cs="Times New Roman"/>
          <w:b/>
          <w:bCs/>
          <w:lang w:bidi="ar-SA"/>
        </w:rPr>
        <w:t>5</w:t>
      </w:r>
      <w:r w:rsidR="00A474A3" w:rsidRPr="0001424C">
        <w:rPr>
          <w:rFonts w:eastAsia="Times New Roman" w:cs="Times New Roman"/>
          <w:b/>
          <w:bCs/>
          <w:lang w:bidi="ar-SA"/>
        </w:rPr>
        <w:t xml:space="preserve">. </w:t>
      </w:r>
      <w:r w:rsidR="00392C8C" w:rsidRPr="0001424C">
        <w:rPr>
          <w:rFonts w:eastAsia="Times New Roman" w:cs="Times New Roman"/>
          <w:b/>
          <w:bCs/>
          <w:lang w:bidi="ar-SA"/>
        </w:rPr>
        <w:t xml:space="preserve">Liczba dzieci pochodzących z innych powiatów, przebywająca w rodzinach zastępczych </w:t>
      </w:r>
      <w:r w:rsidR="00D150A6" w:rsidRPr="0001424C">
        <w:rPr>
          <w:rFonts w:eastAsia="Times New Roman" w:cs="Times New Roman"/>
          <w:b/>
          <w:bCs/>
          <w:lang w:bidi="ar-SA"/>
        </w:rPr>
        <w:t xml:space="preserve">oraz w rodzinnych domach dziecka i placówce opiekuńczo-wychowawczej </w:t>
      </w:r>
      <w:r w:rsidR="00392C8C" w:rsidRPr="0001424C">
        <w:rPr>
          <w:rFonts w:eastAsia="Times New Roman" w:cs="Times New Roman"/>
          <w:b/>
          <w:bCs/>
          <w:lang w:bidi="ar-SA"/>
        </w:rPr>
        <w:t>na terenie powiatu wołomińskiego</w:t>
      </w:r>
      <w:r w:rsidR="00D87050" w:rsidRPr="0001424C">
        <w:rPr>
          <w:rFonts w:eastAsia="Times New Roman" w:cs="Times New Roman"/>
          <w:b/>
          <w:bCs/>
          <w:lang w:bidi="ar-SA"/>
        </w:rPr>
        <w:t xml:space="preserve"> </w:t>
      </w:r>
      <w:r w:rsidR="00D150A6" w:rsidRPr="0001424C">
        <w:rPr>
          <w:rFonts w:eastAsia="Times New Roman" w:cs="Times New Roman"/>
          <w:b/>
          <w:bCs/>
          <w:lang w:bidi="ar-SA"/>
        </w:rPr>
        <w:t>w latach</w:t>
      </w:r>
      <w:r w:rsidR="00D87050" w:rsidRPr="0001424C">
        <w:rPr>
          <w:rFonts w:eastAsia="Times New Roman" w:cs="Times New Roman"/>
          <w:b/>
          <w:bCs/>
          <w:lang w:bidi="ar-SA"/>
        </w:rPr>
        <w:t xml:space="preserve"> 2006-2011</w:t>
      </w:r>
      <w:r w:rsidR="00392C8C" w:rsidRPr="0001424C">
        <w:rPr>
          <w:rFonts w:eastAsia="Times New Roman" w:cs="Times New Roman"/>
          <w:b/>
          <w:bCs/>
          <w:lang w:bidi="ar-SA"/>
        </w:rPr>
        <w:t>.</w:t>
      </w:r>
    </w:p>
    <w:p w:rsidR="008A695F" w:rsidRPr="0001424C" w:rsidRDefault="008A695F" w:rsidP="00A9695E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bCs/>
          <w:lang w:bidi="ar-SA"/>
        </w:rPr>
      </w:pPr>
    </w:p>
    <w:tbl>
      <w:tblPr>
        <w:tblStyle w:val="Tabela-Siatka1"/>
        <w:tblW w:w="9154" w:type="dxa"/>
        <w:tblLook w:val="0000" w:firstRow="0" w:lastRow="0" w:firstColumn="0" w:lastColumn="0" w:noHBand="0" w:noVBand="0"/>
      </w:tblPr>
      <w:tblGrid>
        <w:gridCol w:w="1272"/>
        <w:gridCol w:w="3818"/>
        <w:gridCol w:w="4064"/>
      </w:tblGrid>
      <w:tr w:rsidR="00D150A6" w:rsidRPr="00E5453A" w:rsidTr="00E304A3">
        <w:tc>
          <w:tcPr>
            <w:tcW w:w="1272" w:type="dxa"/>
          </w:tcPr>
          <w:p w:rsidR="00D150A6" w:rsidRPr="00E5453A" w:rsidRDefault="00D150A6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D150A6" w:rsidRPr="00E5453A" w:rsidRDefault="00D150A6" w:rsidP="00E304A3">
            <w:pPr>
              <w:pStyle w:val="Standard"/>
              <w:spacing w:line="276" w:lineRule="auto"/>
              <w:ind w:left="-266" w:firstLine="26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818" w:type="dxa"/>
          </w:tcPr>
          <w:p w:rsidR="00D150A6" w:rsidRPr="00E5453A" w:rsidRDefault="00D150A6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Liczba dzieci pochodzących z innych powiatów, a przebywających w rodzinach zastępczych na terenie powiatu wołomińskiego – Porozumienia</w:t>
            </w:r>
          </w:p>
        </w:tc>
        <w:tc>
          <w:tcPr>
            <w:tcW w:w="4064" w:type="dxa"/>
          </w:tcPr>
          <w:p w:rsidR="00D150A6" w:rsidRPr="00E5453A" w:rsidRDefault="00D150A6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Liczba dzieci pochodzących z innych powiatów, a przebywających w rodzinnych domach dziecka i placówce opiekuńczo wychowawczej na terenie powiatu wołomińskiego – Porozumienia</w:t>
            </w:r>
          </w:p>
        </w:tc>
      </w:tr>
      <w:tr w:rsidR="00D150A6" w:rsidRPr="00E5453A" w:rsidTr="00E304A3">
        <w:trPr>
          <w:trHeight w:val="263"/>
        </w:trPr>
        <w:tc>
          <w:tcPr>
            <w:tcW w:w="1272" w:type="dxa"/>
          </w:tcPr>
          <w:p w:rsidR="00D150A6" w:rsidRPr="00E5453A" w:rsidRDefault="00D150A6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818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064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D150A6" w:rsidRPr="00E5453A" w:rsidTr="00E304A3">
        <w:trPr>
          <w:trHeight w:val="226"/>
        </w:trPr>
        <w:tc>
          <w:tcPr>
            <w:tcW w:w="1272" w:type="dxa"/>
          </w:tcPr>
          <w:p w:rsidR="00D150A6" w:rsidRPr="00E5453A" w:rsidRDefault="00D150A6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3818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4064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D150A6" w:rsidRPr="00E5453A" w:rsidTr="00E304A3">
        <w:trPr>
          <w:trHeight w:val="187"/>
        </w:trPr>
        <w:tc>
          <w:tcPr>
            <w:tcW w:w="1272" w:type="dxa"/>
          </w:tcPr>
          <w:p w:rsidR="00D150A6" w:rsidRPr="00E5453A" w:rsidRDefault="00D150A6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3818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4064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D150A6" w:rsidRPr="00E5453A" w:rsidTr="00E304A3">
        <w:trPr>
          <w:trHeight w:val="136"/>
        </w:trPr>
        <w:tc>
          <w:tcPr>
            <w:tcW w:w="1272" w:type="dxa"/>
          </w:tcPr>
          <w:p w:rsidR="00D150A6" w:rsidRPr="00E5453A" w:rsidRDefault="00D150A6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818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4064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D150A6" w:rsidRPr="00E5453A" w:rsidTr="00E304A3">
        <w:trPr>
          <w:trHeight w:val="98"/>
        </w:trPr>
        <w:tc>
          <w:tcPr>
            <w:tcW w:w="1272" w:type="dxa"/>
          </w:tcPr>
          <w:p w:rsidR="00D150A6" w:rsidRPr="00E5453A" w:rsidRDefault="00D150A6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818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4064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D150A6" w:rsidRPr="00E5453A" w:rsidTr="00E304A3">
        <w:trPr>
          <w:trHeight w:val="187"/>
        </w:trPr>
        <w:tc>
          <w:tcPr>
            <w:tcW w:w="1272" w:type="dxa"/>
          </w:tcPr>
          <w:p w:rsidR="00D150A6" w:rsidRPr="00E5453A" w:rsidRDefault="00D150A6" w:rsidP="00E304A3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3818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4064" w:type="dxa"/>
          </w:tcPr>
          <w:p w:rsidR="00D150A6" w:rsidRPr="00E5453A" w:rsidRDefault="00D150A6" w:rsidP="00E304A3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13</w:t>
            </w:r>
          </w:p>
        </w:tc>
      </w:tr>
    </w:tbl>
    <w:p w:rsidR="00392C8C" w:rsidRPr="00E304A3" w:rsidRDefault="00392C8C" w:rsidP="00392C8C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304A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E5453A" w:rsidRDefault="00E5453A" w:rsidP="008A695F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</w:p>
    <w:p w:rsidR="00D150A6" w:rsidRPr="0001424C" w:rsidRDefault="00D150A6" w:rsidP="008A695F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  <w:r w:rsidRPr="0001424C">
        <w:rPr>
          <w:rFonts w:eastAsia="Times New Roman" w:cs="Times New Roman"/>
          <w:b/>
          <w:bCs/>
          <w:lang w:bidi="ar-SA"/>
        </w:rPr>
        <w:t>Wykres nr 6. Liczba dzieci pochodzących z innych powiatów, przebywająca w rodzinach zastępczych oraz w rodzinnych domach dziecka i placówce opiekuńczo-wychowawczej na terenie powiatu wołomińskiego w latach 2006-2011.</w:t>
      </w:r>
    </w:p>
    <w:p w:rsidR="00D150A6" w:rsidRPr="0001424C" w:rsidRDefault="00031F10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  <w:r>
        <w:rPr>
          <w:rFonts w:cs="Times New Roman"/>
          <w:noProof/>
          <w:lang w:eastAsia="pl-PL" w:bidi="ar-SA"/>
        </w:rPr>
        <w:drawing>
          <wp:inline distT="0" distB="0" distL="0" distR="0" wp14:anchorId="5078F947" wp14:editId="4BFFEC30">
            <wp:extent cx="5705475" cy="3181350"/>
            <wp:effectExtent l="0" t="0" r="0" b="0"/>
            <wp:docPr id="6" name="Obi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150A6" w:rsidRPr="00E304A3" w:rsidRDefault="00D150A6" w:rsidP="00D150A6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304A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D150A6" w:rsidRPr="0001424C" w:rsidRDefault="00D150A6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</w:p>
    <w:p w:rsidR="00E5453A" w:rsidRDefault="00E5453A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lang w:bidi="ar-SA"/>
        </w:rPr>
      </w:pPr>
    </w:p>
    <w:p w:rsidR="00D1245B" w:rsidRPr="0001424C" w:rsidRDefault="00D1245B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lang w:bidi="ar-SA"/>
        </w:rPr>
      </w:pPr>
      <w:r w:rsidRPr="0001424C">
        <w:rPr>
          <w:rFonts w:eastAsia="Times New Roman" w:cs="Times New Roman"/>
          <w:bCs/>
          <w:lang w:bidi="ar-SA"/>
        </w:rPr>
        <w:t xml:space="preserve">Liczba dzieci pochodzących z innych powiatów, a przebywających w rodzinach zastępczych na terenie powiatu wołomińskiego od roku 2006 wzrosła z 19 dzieci do 62 w roku 2011. Jednym </w:t>
      </w:r>
      <w:r w:rsidR="00883F70">
        <w:rPr>
          <w:rFonts w:eastAsia="Times New Roman" w:cs="Times New Roman"/>
          <w:bCs/>
          <w:lang w:bidi="ar-SA"/>
        </w:rPr>
        <w:t xml:space="preserve">                 </w:t>
      </w:r>
      <w:r w:rsidRPr="0001424C">
        <w:rPr>
          <w:rFonts w:eastAsia="Times New Roman" w:cs="Times New Roman"/>
          <w:bCs/>
          <w:lang w:bidi="ar-SA"/>
        </w:rPr>
        <w:t xml:space="preserve">z powodów jest migracja rodzin zastępczych na teren powiatu wołomińskiego, </w:t>
      </w:r>
      <w:r w:rsidR="00DB604E">
        <w:rPr>
          <w:rFonts w:eastAsia="Times New Roman" w:cs="Times New Roman"/>
          <w:bCs/>
          <w:lang w:bidi="ar-SA"/>
        </w:rPr>
        <w:t>który bezpośrednio przylega do Warszawy</w:t>
      </w:r>
      <w:r w:rsidRPr="0001424C">
        <w:rPr>
          <w:rFonts w:eastAsia="Times New Roman" w:cs="Times New Roman"/>
          <w:bCs/>
          <w:lang w:bidi="ar-SA"/>
        </w:rPr>
        <w:t xml:space="preserve">. Kolejnym powodem jest mała ilość rodzin zastępczych i brak miejsc w rodzinach zastępczych funkcjonujących na terenie innych powiatów, które proszą o umieszczanie dzieci w rodzinach zastępczych z </w:t>
      </w:r>
      <w:r w:rsidR="00A474A3" w:rsidRPr="0001424C">
        <w:rPr>
          <w:rFonts w:eastAsia="Times New Roman" w:cs="Times New Roman"/>
          <w:bCs/>
          <w:lang w:bidi="ar-SA"/>
        </w:rPr>
        <w:t>p</w:t>
      </w:r>
      <w:r w:rsidRPr="0001424C">
        <w:rPr>
          <w:rFonts w:eastAsia="Times New Roman" w:cs="Times New Roman"/>
          <w:bCs/>
          <w:lang w:bidi="ar-SA"/>
        </w:rPr>
        <w:t xml:space="preserve">owiatu wołomińskiego. </w:t>
      </w:r>
    </w:p>
    <w:p w:rsidR="00D1245B" w:rsidRPr="0001424C" w:rsidRDefault="00B00021" w:rsidP="00C01D75">
      <w:pPr>
        <w:pStyle w:val="Standard"/>
        <w:spacing w:line="360" w:lineRule="auto"/>
        <w:jc w:val="both"/>
        <w:rPr>
          <w:rFonts w:eastAsia="Times New Roman" w:cs="Times New Roman"/>
          <w:bCs/>
          <w:lang w:bidi="ar-SA"/>
        </w:rPr>
      </w:pPr>
      <w:r w:rsidRPr="0001424C">
        <w:rPr>
          <w:rFonts w:eastAsia="Times New Roman" w:cs="Times New Roman"/>
          <w:bCs/>
          <w:lang w:bidi="ar-SA"/>
        </w:rPr>
        <w:t xml:space="preserve">Na przestrzeni </w:t>
      </w:r>
      <w:r w:rsidR="00D1245B" w:rsidRPr="0001424C">
        <w:rPr>
          <w:rFonts w:eastAsia="Times New Roman" w:cs="Times New Roman"/>
          <w:bCs/>
          <w:lang w:bidi="ar-SA"/>
        </w:rPr>
        <w:t>5 lat liczba dzieci pochodzących z innych powiatów a przebywających w rodzinnych domach dziecka i placówce opiekuńczo wychowawczej na terenie powiatu wołomińskiego nie zmieni</w:t>
      </w:r>
      <w:r w:rsidRPr="0001424C">
        <w:rPr>
          <w:rFonts w:eastAsia="Times New Roman" w:cs="Times New Roman"/>
          <w:bCs/>
          <w:lang w:bidi="ar-SA"/>
        </w:rPr>
        <w:t>ł</w:t>
      </w:r>
      <w:r w:rsidR="00D1245B" w:rsidRPr="0001424C">
        <w:rPr>
          <w:rFonts w:eastAsia="Times New Roman" w:cs="Times New Roman"/>
          <w:bCs/>
          <w:lang w:bidi="ar-SA"/>
        </w:rPr>
        <w:t xml:space="preserve">a się znacząco. </w:t>
      </w:r>
    </w:p>
    <w:p w:rsidR="00D1245B" w:rsidRDefault="00D1245B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color w:val="C00000"/>
          <w:lang w:bidi="ar-SA"/>
        </w:rPr>
      </w:pPr>
    </w:p>
    <w:p w:rsidR="00D1245B" w:rsidRPr="0001424C" w:rsidRDefault="00D1245B" w:rsidP="00A9695E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bCs/>
          <w:u w:val="single"/>
          <w:lang w:bidi="ar-SA"/>
        </w:rPr>
      </w:pPr>
      <w:r w:rsidRPr="0001424C">
        <w:rPr>
          <w:rFonts w:eastAsia="Times New Roman" w:cs="Times New Roman"/>
          <w:b/>
          <w:bCs/>
          <w:u w:val="single"/>
          <w:lang w:bidi="ar-SA"/>
        </w:rPr>
        <w:t>Rodziny zastępcze – podział według miejsca zamieszkania  stan 31.12.2011r.</w:t>
      </w:r>
    </w:p>
    <w:p w:rsidR="00D1245B" w:rsidRPr="0001424C" w:rsidRDefault="00D1245B" w:rsidP="00A9695E">
      <w:pPr>
        <w:spacing w:line="360" w:lineRule="auto"/>
        <w:rPr>
          <w:rFonts w:eastAsia="Andale Sans UI" w:cs="Times New Roman"/>
          <w:b/>
          <w:bCs/>
          <w:lang w:eastAsia="ja-JP" w:bidi="fa-IR"/>
        </w:rPr>
      </w:pPr>
    </w:p>
    <w:p w:rsidR="00D1245B" w:rsidRPr="0001424C" w:rsidRDefault="00D1245B" w:rsidP="00A9695E">
      <w:pPr>
        <w:spacing w:line="360" w:lineRule="auto"/>
        <w:rPr>
          <w:rFonts w:eastAsia="Andale Sans UI" w:cs="Times New Roman"/>
          <w:b/>
          <w:bCs/>
          <w:lang w:eastAsia="ja-JP" w:bidi="fa-IR"/>
        </w:rPr>
      </w:pPr>
      <w:r w:rsidRPr="0001424C">
        <w:rPr>
          <w:rFonts w:eastAsia="Andale Sans UI" w:cs="Times New Roman"/>
          <w:b/>
          <w:bCs/>
          <w:lang w:eastAsia="ja-JP" w:bidi="fa-IR"/>
        </w:rPr>
        <w:t>Tabela nr 6</w:t>
      </w:r>
      <w:r w:rsidR="00392C8C" w:rsidRPr="0001424C">
        <w:rPr>
          <w:rFonts w:eastAsia="Andale Sans UI" w:cs="Times New Roman"/>
          <w:b/>
          <w:bCs/>
          <w:lang w:eastAsia="ja-JP" w:bidi="fa-IR"/>
        </w:rPr>
        <w:t>. Liczba rodzin zastępczych zamieszkałych n</w:t>
      </w:r>
      <w:r w:rsidR="00B00021" w:rsidRPr="0001424C">
        <w:rPr>
          <w:rFonts w:eastAsia="Andale Sans UI" w:cs="Times New Roman"/>
          <w:b/>
          <w:bCs/>
          <w:lang w:eastAsia="ja-JP" w:bidi="fa-IR"/>
        </w:rPr>
        <w:t xml:space="preserve">a terenie powiatu wołomińskiego na dzień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1"/>
        </w:smartTagPr>
        <w:r w:rsidR="00B00021" w:rsidRPr="0001424C">
          <w:rPr>
            <w:rFonts w:eastAsia="Andale Sans UI" w:cs="Times New Roman"/>
            <w:b/>
            <w:bCs/>
            <w:lang w:eastAsia="ja-JP" w:bidi="fa-IR"/>
          </w:rPr>
          <w:t>31.12.2011 r.</w:t>
        </w:r>
      </w:smartTag>
    </w:p>
    <w:tbl>
      <w:tblPr>
        <w:tblStyle w:val="Tabela-Siatka1"/>
        <w:tblW w:w="8080" w:type="dxa"/>
        <w:tblInd w:w="576" w:type="dxa"/>
        <w:tblLook w:val="0000" w:firstRow="0" w:lastRow="0" w:firstColumn="0" w:lastColumn="0" w:noHBand="0" w:noVBand="0"/>
      </w:tblPr>
      <w:tblGrid>
        <w:gridCol w:w="3227"/>
        <w:gridCol w:w="4853"/>
      </w:tblGrid>
      <w:tr w:rsidR="00D1245B" w:rsidRPr="00E304A3" w:rsidTr="00E304A3">
        <w:tc>
          <w:tcPr>
            <w:tcW w:w="3227" w:type="dxa"/>
          </w:tcPr>
          <w:p w:rsidR="00D1245B" w:rsidRPr="00E304A3" w:rsidRDefault="00C01D75" w:rsidP="00C01D75">
            <w:pPr>
              <w:tabs>
                <w:tab w:val="left" w:pos="570"/>
                <w:tab w:val="center" w:pos="1505"/>
              </w:tabs>
              <w:spacing w:line="360" w:lineRule="auto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ab/>
            </w: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ab/>
            </w:r>
            <w:r w:rsidR="00D1245B"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Gmina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Liczba rodzin zastępczych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Wołomin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52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Kobyłka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14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Marki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25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Ząbki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17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Zielonka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11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Poświętne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9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Tłuszcz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9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Dąbrówka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6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Strachówka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2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Jadów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5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Radzymin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21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Klembów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13</w:t>
            </w:r>
          </w:p>
        </w:tc>
      </w:tr>
      <w:tr w:rsidR="00D1245B" w:rsidRPr="00E304A3" w:rsidTr="00E304A3">
        <w:tc>
          <w:tcPr>
            <w:tcW w:w="3227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Łącznie na terenie Powiatu</w:t>
            </w:r>
          </w:p>
        </w:tc>
        <w:tc>
          <w:tcPr>
            <w:tcW w:w="4853" w:type="dxa"/>
          </w:tcPr>
          <w:p w:rsidR="00D1245B" w:rsidRPr="00E304A3" w:rsidRDefault="00D1245B" w:rsidP="00392C8C">
            <w:pPr>
              <w:spacing w:line="360" w:lineRule="auto"/>
              <w:jc w:val="center"/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</w:pPr>
            <w:r w:rsidRPr="00E304A3">
              <w:rPr>
                <w:rFonts w:eastAsia="Andale Sans UI" w:cs="Times New Roman"/>
                <w:b/>
                <w:bCs/>
                <w:sz w:val="20"/>
                <w:szCs w:val="20"/>
                <w:lang w:eastAsia="ja-JP" w:bidi="fa-IR"/>
              </w:rPr>
              <w:t>184</w:t>
            </w:r>
          </w:p>
        </w:tc>
      </w:tr>
    </w:tbl>
    <w:p w:rsidR="00392C8C" w:rsidRPr="00E304A3" w:rsidRDefault="00392C8C" w:rsidP="00392C8C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304A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D1245B" w:rsidRDefault="00D1245B" w:rsidP="00A9695E">
      <w:pPr>
        <w:pStyle w:val="Standard"/>
        <w:spacing w:line="360" w:lineRule="auto"/>
        <w:rPr>
          <w:rFonts w:cs="Times New Roman"/>
        </w:rPr>
      </w:pPr>
    </w:p>
    <w:p w:rsidR="00E304A3" w:rsidRDefault="00E304A3" w:rsidP="00A9695E">
      <w:pPr>
        <w:pStyle w:val="Standard"/>
        <w:spacing w:line="360" w:lineRule="auto"/>
        <w:rPr>
          <w:rFonts w:cs="Times New Roman"/>
        </w:rPr>
      </w:pPr>
    </w:p>
    <w:p w:rsidR="00E304A3" w:rsidRDefault="00E304A3" w:rsidP="00A9695E">
      <w:pPr>
        <w:pStyle w:val="Standard"/>
        <w:spacing w:line="360" w:lineRule="auto"/>
        <w:rPr>
          <w:rFonts w:cs="Times New Roman"/>
        </w:rPr>
      </w:pPr>
    </w:p>
    <w:p w:rsidR="00E304A3" w:rsidRDefault="00E304A3" w:rsidP="00A9695E">
      <w:pPr>
        <w:pStyle w:val="Standard"/>
        <w:spacing w:line="360" w:lineRule="auto"/>
        <w:rPr>
          <w:rFonts w:cs="Times New Roman"/>
        </w:rPr>
      </w:pPr>
    </w:p>
    <w:p w:rsidR="00E304A3" w:rsidRDefault="00E304A3" w:rsidP="00A9695E">
      <w:pPr>
        <w:pStyle w:val="Standard"/>
        <w:spacing w:line="360" w:lineRule="auto"/>
        <w:rPr>
          <w:rFonts w:cs="Times New Roman"/>
        </w:rPr>
      </w:pPr>
    </w:p>
    <w:p w:rsidR="00E304A3" w:rsidRDefault="00E304A3" w:rsidP="00A9695E">
      <w:pPr>
        <w:pStyle w:val="Standard"/>
        <w:spacing w:line="360" w:lineRule="auto"/>
        <w:rPr>
          <w:rFonts w:cs="Times New Roman"/>
        </w:rPr>
      </w:pPr>
    </w:p>
    <w:p w:rsidR="00E304A3" w:rsidRDefault="00E304A3" w:rsidP="00A9695E">
      <w:pPr>
        <w:pStyle w:val="Standard"/>
        <w:spacing w:line="360" w:lineRule="auto"/>
        <w:rPr>
          <w:rFonts w:cs="Times New Roman"/>
        </w:rPr>
      </w:pPr>
    </w:p>
    <w:p w:rsidR="00E304A3" w:rsidRPr="0001424C" w:rsidRDefault="00E304A3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>Liczba pełnoletnich wychowanków objęta wsparciem Powiatowego Centrum Pomocy Rodzinie</w:t>
      </w:r>
    </w:p>
    <w:p w:rsidR="00D1245B" w:rsidRPr="0001424C" w:rsidRDefault="00D1245B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  <w:r w:rsidRPr="0001424C">
        <w:rPr>
          <w:rFonts w:eastAsia="Times New Roman" w:cs="Times New Roman"/>
          <w:b/>
          <w:bCs/>
          <w:lang w:bidi="ar-SA"/>
        </w:rPr>
        <w:t xml:space="preserve">Tabela </w:t>
      </w:r>
      <w:r w:rsidR="002F4C09" w:rsidRPr="0001424C">
        <w:rPr>
          <w:rFonts w:eastAsia="Times New Roman" w:cs="Times New Roman"/>
          <w:b/>
          <w:bCs/>
          <w:lang w:bidi="ar-SA"/>
        </w:rPr>
        <w:t>nr 7. Liczba</w:t>
      </w:r>
      <w:r w:rsidR="00392C8C" w:rsidRPr="0001424C">
        <w:rPr>
          <w:rFonts w:eastAsia="Times New Roman" w:cs="Times New Roman"/>
          <w:b/>
          <w:bCs/>
          <w:lang w:bidi="ar-SA"/>
        </w:rPr>
        <w:t xml:space="preserve"> pełnoletnich wychowanków objęta wsparciem PCPR w latach 2006-201</w:t>
      </w:r>
      <w:r w:rsidR="00B00021" w:rsidRPr="0001424C">
        <w:rPr>
          <w:rFonts w:eastAsia="Times New Roman" w:cs="Times New Roman"/>
          <w:b/>
          <w:bCs/>
          <w:lang w:bidi="ar-SA"/>
        </w:rPr>
        <w:t>1</w:t>
      </w:r>
      <w:r w:rsidR="00392C8C" w:rsidRPr="0001424C">
        <w:rPr>
          <w:rFonts w:eastAsia="Times New Roman" w:cs="Times New Roman"/>
          <w:b/>
          <w:bCs/>
          <w:lang w:bidi="ar-SA"/>
        </w:rPr>
        <w:t>.</w:t>
      </w:r>
    </w:p>
    <w:tbl>
      <w:tblPr>
        <w:tblStyle w:val="Tabela-Siatka1"/>
        <w:tblW w:w="5920" w:type="dxa"/>
        <w:tblInd w:w="1506" w:type="dxa"/>
        <w:tblLook w:val="0000" w:firstRow="0" w:lastRow="0" w:firstColumn="0" w:lastColumn="0" w:noHBand="0" w:noVBand="0"/>
      </w:tblPr>
      <w:tblGrid>
        <w:gridCol w:w="2093"/>
        <w:gridCol w:w="3827"/>
      </w:tblGrid>
      <w:tr w:rsidR="00D1245B" w:rsidRPr="00E5453A" w:rsidTr="00E304A3">
        <w:tc>
          <w:tcPr>
            <w:tcW w:w="2093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827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Liczba pełnoletnich wychowanków</w:t>
            </w:r>
          </w:p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1245B" w:rsidRPr="00E5453A" w:rsidTr="00E304A3">
        <w:tc>
          <w:tcPr>
            <w:tcW w:w="2093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827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158</w:t>
            </w:r>
          </w:p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245B" w:rsidRPr="00E5453A" w:rsidTr="00E304A3">
        <w:tc>
          <w:tcPr>
            <w:tcW w:w="2093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3827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197</w:t>
            </w:r>
          </w:p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245B" w:rsidRPr="00E5453A" w:rsidTr="00E304A3">
        <w:tc>
          <w:tcPr>
            <w:tcW w:w="2093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3827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174</w:t>
            </w:r>
          </w:p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245B" w:rsidRPr="00E5453A" w:rsidTr="00E304A3">
        <w:tc>
          <w:tcPr>
            <w:tcW w:w="2093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827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144</w:t>
            </w:r>
          </w:p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245B" w:rsidRPr="00E5453A" w:rsidTr="00E304A3">
        <w:tc>
          <w:tcPr>
            <w:tcW w:w="2093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827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106</w:t>
            </w:r>
          </w:p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245B" w:rsidRPr="00E5453A" w:rsidTr="00E304A3">
        <w:tc>
          <w:tcPr>
            <w:tcW w:w="2093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453A">
              <w:rPr>
                <w:rFonts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3827" w:type="dxa"/>
          </w:tcPr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cs="Times New Roman"/>
                <w:sz w:val="20"/>
                <w:szCs w:val="20"/>
              </w:rPr>
              <w:t>101</w:t>
            </w:r>
          </w:p>
          <w:p w:rsidR="00D1245B" w:rsidRPr="00E5453A" w:rsidRDefault="00D1245B" w:rsidP="00B0002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92C8C" w:rsidRPr="00E304A3" w:rsidRDefault="00392C8C" w:rsidP="00392C8C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E304A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D1245B" w:rsidRPr="00E304A3" w:rsidRDefault="00D1245B" w:rsidP="00A9695E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Liczba pełnoletnich wychowanków od roku 2006 zmniejszyła się ze 158 osób do 101 w roku 2011r.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Powodem jest nie przystępowanie do indywidualnego programu usamodzielnienia, nie podjęcie nauki lub też pobyt w przedłużonej rodzinie zastępczej.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  <w:u w:val="single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>Rodzinne Domy Dziecka</w:t>
      </w:r>
    </w:p>
    <w:p w:rsidR="00D1245B" w:rsidRPr="0001424C" w:rsidRDefault="00D1245B" w:rsidP="00A9695E">
      <w:pPr>
        <w:pStyle w:val="Standard"/>
        <w:spacing w:line="360" w:lineRule="auto"/>
        <w:ind w:left="720"/>
        <w:rPr>
          <w:rFonts w:cs="Times New Roman"/>
        </w:rPr>
      </w:pPr>
    </w:p>
    <w:p w:rsidR="00D1245B" w:rsidRPr="0001424C" w:rsidRDefault="00D1245B" w:rsidP="008A695F">
      <w:pPr>
        <w:pStyle w:val="Table"/>
        <w:spacing w:before="0" w:after="0" w:line="360" w:lineRule="auto"/>
        <w:jc w:val="both"/>
        <w:rPr>
          <w:rFonts w:cs="Times New Roman"/>
          <w:b/>
          <w:i w:val="0"/>
        </w:rPr>
      </w:pPr>
      <w:r w:rsidRPr="0001424C">
        <w:rPr>
          <w:rFonts w:cs="Times New Roman"/>
          <w:b/>
          <w:i w:val="0"/>
        </w:rPr>
        <w:t xml:space="preserve">Wykres </w:t>
      </w:r>
      <w:r w:rsidR="002F4C09" w:rsidRPr="0001424C">
        <w:rPr>
          <w:rFonts w:cs="Times New Roman"/>
          <w:b/>
          <w:i w:val="0"/>
        </w:rPr>
        <w:t>nr 7. Liczba</w:t>
      </w:r>
      <w:r w:rsidRPr="0001424C">
        <w:rPr>
          <w:rFonts w:cs="Times New Roman"/>
          <w:b/>
          <w:i w:val="0"/>
        </w:rPr>
        <w:t xml:space="preserve"> dzieci w Rodzinnych Domach Dziecka na terenie </w:t>
      </w:r>
      <w:r w:rsidR="00392C8C" w:rsidRPr="0001424C">
        <w:rPr>
          <w:rFonts w:cs="Times New Roman"/>
          <w:b/>
          <w:i w:val="0"/>
        </w:rPr>
        <w:t>p</w:t>
      </w:r>
      <w:r w:rsidRPr="0001424C">
        <w:rPr>
          <w:rFonts w:cs="Times New Roman"/>
          <w:b/>
          <w:i w:val="0"/>
        </w:rPr>
        <w:t xml:space="preserve">owiatu </w:t>
      </w:r>
      <w:r w:rsidR="00392C8C" w:rsidRPr="0001424C">
        <w:rPr>
          <w:rFonts w:cs="Times New Roman"/>
          <w:b/>
          <w:i w:val="0"/>
        </w:rPr>
        <w:t>w</w:t>
      </w:r>
      <w:r w:rsidRPr="0001424C">
        <w:rPr>
          <w:rFonts w:cs="Times New Roman"/>
          <w:b/>
          <w:i w:val="0"/>
        </w:rPr>
        <w:t xml:space="preserve">ołomińskiego w </w:t>
      </w:r>
      <w:r w:rsidR="00392C8C" w:rsidRPr="0001424C">
        <w:rPr>
          <w:rFonts w:cs="Times New Roman"/>
          <w:b/>
          <w:i w:val="0"/>
        </w:rPr>
        <w:t>latach 200</w:t>
      </w:r>
      <w:r w:rsidR="002F4C09" w:rsidRPr="0001424C">
        <w:rPr>
          <w:rFonts w:cs="Times New Roman"/>
          <w:b/>
          <w:i w:val="0"/>
        </w:rPr>
        <w:t>6</w:t>
      </w:r>
      <w:r w:rsidR="00392C8C" w:rsidRPr="0001424C">
        <w:rPr>
          <w:rFonts w:cs="Times New Roman"/>
          <w:b/>
          <w:i w:val="0"/>
        </w:rPr>
        <w:t>-201</w:t>
      </w:r>
      <w:r w:rsidR="00B00021" w:rsidRPr="0001424C">
        <w:rPr>
          <w:rFonts w:cs="Times New Roman"/>
          <w:b/>
          <w:i w:val="0"/>
        </w:rPr>
        <w:t>1</w:t>
      </w:r>
      <w:r w:rsidR="00392C8C" w:rsidRPr="0001424C">
        <w:rPr>
          <w:rFonts w:cs="Times New Roman"/>
          <w:b/>
          <w:i w:val="0"/>
        </w:rPr>
        <w:t xml:space="preserve"> (w </w:t>
      </w:r>
      <w:r w:rsidRPr="0001424C">
        <w:rPr>
          <w:rFonts w:cs="Times New Roman"/>
          <w:b/>
          <w:i w:val="0"/>
        </w:rPr>
        <w:t>ciągu całego roku</w:t>
      </w:r>
      <w:r w:rsidR="00392C8C" w:rsidRPr="0001424C">
        <w:rPr>
          <w:rFonts w:cs="Times New Roman"/>
          <w:b/>
          <w:i w:val="0"/>
        </w:rPr>
        <w:t>).</w:t>
      </w:r>
    </w:p>
    <w:p w:rsidR="00C01D75" w:rsidRPr="0001424C" w:rsidRDefault="00C01D75" w:rsidP="00A9695E">
      <w:pPr>
        <w:pStyle w:val="Table"/>
        <w:spacing w:before="0" w:after="0" w:line="360" w:lineRule="auto"/>
        <w:rPr>
          <w:rFonts w:cs="Times New Roman"/>
          <w:b/>
          <w:i w:val="0"/>
        </w:rPr>
      </w:pPr>
    </w:p>
    <w:p w:rsidR="00C01D75" w:rsidRPr="0001424C" w:rsidRDefault="00031F10" w:rsidP="002F4C09">
      <w:pPr>
        <w:pStyle w:val="Table"/>
        <w:spacing w:before="0" w:after="0" w:line="360" w:lineRule="auto"/>
        <w:rPr>
          <w:rFonts w:cs="Times New Roman"/>
          <w:b/>
          <w:i w:val="0"/>
        </w:rPr>
      </w:pPr>
      <w:r>
        <w:rPr>
          <w:rFonts w:cs="Times New Roman"/>
          <w:b/>
          <w:i w:val="0"/>
          <w:noProof/>
          <w:lang w:eastAsia="pl-PL" w:bidi="ar-SA"/>
        </w:rPr>
        <w:drawing>
          <wp:inline distT="0" distB="0" distL="0" distR="0" wp14:anchorId="3414CDA5" wp14:editId="1D221579">
            <wp:extent cx="6181725" cy="2686050"/>
            <wp:effectExtent l="0" t="0" r="0" b="0"/>
            <wp:docPr id="56" name="Obiekt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2F4C09" w:rsidRPr="0001424C">
        <w:rPr>
          <w:rFonts w:cs="Times New Roman"/>
        </w:rPr>
        <w:t xml:space="preserve"> </w:t>
      </w:r>
      <w:r w:rsidR="002F4C09" w:rsidRPr="00E304A3">
        <w:rPr>
          <w:rFonts w:cs="Times New Roman"/>
          <w:i w:val="0"/>
          <w:sz w:val="20"/>
          <w:szCs w:val="20"/>
        </w:rPr>
        <w:t>Źródło: Dane własne Powiatowego Centrum Pomocy Rodzinie w Wołominie.</w:t>
      </w:r>
    </w:p>
    <w:p w:rsidR="002F4C09" w:rsidRDefault="002F4C09" w:rsidP="00A9695E">
      <w:pPr>
        <w:pStyle w:val="Standard"/>
        <w:spacing w:line="360" w:lineRule="auto"/>
        <w:jc w:val="both"/>
        <w:rPr>
          <w:rFonts w:cs="Times New Roman"/>
        </w:rPr>
      </w:pPr>
    </w:p>
    <w:p w:rsidR="00E5453A" w:rsidRPr="0001424C" w:rsidRDefault="00E5453A" w:rsidP="00A9695E">
      <w:pPr>
        <w:pStyle w:val="Standard"/>
        <w:spacing w:line="360" w:lineRule="auto"/>
        <w:jc w:val="both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Pierwszy Rodzinny Dom Dziecka na terenie Powiatu Wołomińskiego powstał w roku 2004 </w:t>
      </w:r>
      <w:r w:rsidR="00883F70">
        <w:rPr>
          <w:rFonts w:cs="Times New Roman"/>
        </w:rPr>
        <w:t xml:space="preserve">                     </w:t>
      </w:r>
      <w:r w:rsidRPr="0001424C">
        <w:rPr>
          <w:rFonts w:cs="Times New Roman"/>
        </w:rPr>
        <w:t>w Wołominie. Na przestrzeni lat powstawały kolejne rodzinne placówki, które przyjmowały do swoich rodzin dzieci potrzebujące wsparcia i miłości. Do końca 2011 roku funkcjonowały 4 takie placówki</w:t>
      </w:r>
      <w:r w:rsidR="00B00021" w:rsidRPr="0001424C">
        <w:rPr>
          <w:rFonts w:cs="Times New Roman"/>
        </w:rPr>
        <w:t>,</w:t>
      </w:r>
      <w:r w:rsidRPr="0001424C">
        <w:rPr>
          <w:rFonts w:cs="Times New Roman"/>
        </w:rPr>
        <w:t xml:space="preserve"> w których łącznie przez cały rok przebywało 28 wychowanków.     </w:t>
      </w: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>Placówka opiekuńczo – wychowawcza typu socjalizacyjnego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  <w:u w:val="single"/>
        </w:rPr>
      </w:pP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Na terenie </w:t>
      </w:r>
      <w:r w:rsidR="00B00021" w:rsidRPr="0001424C">
        <w:rPr>
          <w:rFonts w:cs="Times New Roman"/>
        </w:rPr>
        <w:t>p</w:t>
      </w:r>
      <w:r w:rsidRPr="0001424C">
        <w:rPr>
          <w:rFonts w:cs="Times New Roman"/>
        </w:rPr>
        <w:t xml:space="preserve">owiatu wołomińskiego w gminie Strachówka funkcjonuje placówka opiekuńczo – wychowawcza typu socjalizacyjnego, w której </w:t>
      </w:r>
      <w:r w:rsidR="0029366C" w:rsidRPr="0001424C">
        <w:rPr>
          <w:rFonts w:cs="Times New Roman"/>
        </w:rPr>
        <w:t xml:space="preserve">jest 30 </w:t>
      </w:r>
      <w:r w:rsidRPr="0001424C">
        <w:rPr>
          <w:rFonts w:cs="Times New Roman"/>
        </w:rPr>
        <w:t>miejsc</w:t>
      </w:r>
      <w:r w:rsidR="0029366C" w:rsidRPr="0001424C">
        <w:rPr>
          <w:rFonts w:cs="Times New Roman"/>
        </w:rPr>
        <w:t xml:space="preserve">. </w:t>
      </w:r>
      <w:r w:rsidR="00DB7BEE" w:rsidRPr="0001424C">
        <w:rPr>
          <w:rFonts w:cs="Times New Roman"/>
        </w:rPr>
        <w:t>Zgo</w:t>
      </w:r>
      <w:r w:rsidR="00AA3275" w:rsidRPr="0001424C">
        <w:rPr>
          <w:rFonts w:cs="Times New Roman"/>
        </w:rPr>
        <w:t>dnie z przepisami umieszczane są</w:t>
      </w:r>
      <w:r w:rsidR="00DB7BEE" w:rsidRPr="0001424C">
        <w:rPr>
          <w:rFonts w:cs="Times New Roman"/>
        </w:rPr>
        <w:t xml:space="preserve"> tam dzieci powyżej 10 roku życia</w:t>
      </w:r>
      <w:r w:rsidR="00AA3275" w:rsidRPr="0001424C">
        <w:rPr>
          <w:rFonts w:cs="Times New Roman"/>
        </w:rPr>
        <w:t xml:space="preserve">. Aktualnie </w:t>
      </w:r>
      <w:r w:rsidR="00DB7BEE" w:rsidRPr="0001424C">
        <w:rPr>
          <w:rFonts w:cs="Times New Roman"/>
        </w:rPr>
        <w:t xml:space="preserve"> przebywają tam dzieci od 12</w:t>
      </w:r>
      <w:r w:rsidRPr="0001424C">
        <w:rPr>
          <w:rFonts w:cs="Times New Roman"/>
        </w:rPr>
        <w:t xml:space="preserve"> roku życia do 18, </w:t>
      </w:r>
      <w:r w:rsidR="00DB604E">
        <w:rPr>
          <w:rFonts w:cs="Times New Roman"/>
        </w:rPr>
        <w:t xml:space="preserve">                     </w:t>
      </w:r>
      <w:r w:rsidRPr="0001424C">
        <w:rPr>
          <w:rFonts w:cs="Times New Roman"/>
        </w:rPr>
        <w:t>a w przypadku kontynuowania nauki przez wychowanków nawet do 25 roku życia.</w:t>
      </w:r>
    </w:p>
    <w:p w:rsidR="008A695F" w:rsidRDefault="008A695F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</w:p>
    <w:p w:rsidR="00D1245B" w:rsidRPr="0001424C" w:rsidRDefault="00D1245B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  <w:r w:rsidRPr="0001424C">
        <w:rPr>
          <w:rFonts w:eastAsia="Times New Roman" w:cs="Times New Roman"/>
          <w:b/>
          <w:bCs/>
          <w:lang w:bidi="ar-SA"/>
        </w:rPr>
        <w:t>Tabela nr 8</w:t>
      </w:r>
      <w:r w:rsidR="00392C8C" w:rsidRPr="0001424C">
        <w:rPr>
          <w:rFonts w:eastAsia="Times New Roman" w:cs="Times New Roman"/>
          <w:b/>
          <w:bCs/>
          <w:lang w:bidi="ar-SA"/>
        </w:rPr>
        <w:t>. Liczba dzieci przebywająca w placówce opiekuńczo-wychowawczej typu specjalizacyjnego w latach 2006-201</w:t>
      </w:r>
      <w:r w:rsidR="0029366C" w:rsidRPr="0001424C">
        <w:rPr>
          <w:rFonts w:eastAsia="Times New Roman" w:cs="Times New Roman"/>
          <w:b/>
          <w:bCs/>
          <w:lang w:bidi="ar-SA"/>
        </w:rPr>
        <w:t>1</w:t>
      </w:r>
      <w:r w:rsidR="00392C8C" w:rsidRPr="0001424C">
        <w:rPr>
          <w:rFonts w:eastAsia="Times New Roman" w:cs="Times New Roman"/>
          <w:b/>
          <w:bCs/>
          <w:lang w:bidi="ar-SA"/>
        </w:rPr>
        <w:t xml:space="preserve"> (w ci</w:t>
      </w:r>
      <w:r w:rsidR="00EF5BBF" w:rsidRPr="0001424C">
        <w:rPr>
          <w:rFonts w:eastAsia="Times New Roman" w:cs="Times New Roman"/>
          <w:b/>
          <w:bCs/>
          <w:lang w:bidi="ar-SA"/>
        </w:rPr>
        <w:t>ągu całego roku).</w:t>
      </w:r>
    </w:p>
    <w:p w:rsidR="008E2B19" w:rsidRPr="0001424C" w:rsidRDefault="008E2B19" w:rsidP="00A9695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</w:p>
    <w:tbl>
      <w:tblPr>
        <w:tblStyle w:val="Tabela-Siatka1"/>
        <w:tblW w:w="6204" w:type="dxa"/>
        <w:tblInd w:w="1161" w:type="dxa"/>
        <w:tblLook w:val="0000" w:firstRow="0" w:lastRow="0" w:firstColumn="0" w:lastColumn="0" w:noHBand="0" w:noVBand="0"/>
      </w:tblPr>
      <w:tblGrid>
        <w:gridCol w:w="1242"/>
        <w:gridCol w:w="4962"/>
      </w:tblGrid>
      <w:tr w:rsidR="00D1245B" w:rsidRPr="0001424C" w:rsidTr="00E304A3">
        <w:tc>
          <w:tcPr>
            <w:tcW w:w="124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2016">
              <w:rPr>
                <w:rFonts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496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2016">
              <w:rPr>
                <w:rFonts w:cs="Times New Roman"/>
                <w:b/>
                <w:bCs/>
                <w:sz w:val="20"/>
                <w:szCs w:val="20"/>
              </w:rPr>
              <w:t>Liczba dzieci w ciągu całego roku w placówce opiekuńczo – wychowawczej typu socjalizacyjnego</w:t>
            </w:r>
          </w:p>
        </w:tc>
      </w:tr>
      <w:tr w:rsidR="00D1245B" w:rsidRPr="0001424C" w:rsidTr="00E304A3">
        <w:tc>
          <w:tcPr>
            <w:tcW w:w="124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2016">
              <w:rPr>
                <w:rFonts w:cs="Times New Roman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496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42</w:t>
            </w:r>
          </w:p>
        </w:tc>
      </w:tr>
      <w:tr w:rsidR="00D1245B" w:rsidRPr="0001424C" w:rsidTr="00E304A3">
        <w:tc>
          <w:tcPr>
            <w:tcW w:w="124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2016">
              <w:rPr>
                <w:rFonts w:cs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496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D1245B" w:rsidRPr="0001424C" w:rsidTr="00E304A3">
        <w:tc>
          <w:tcPr>
            <w:tcW w:w="124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2016">
              <w:rPr>
                <w:rFonts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496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41</w:t>
            </w:r>
          </w:p>
        </w:tc>
      </w:tr>
      <w:tr w:rsidR="00D1245B" w:rsidRPr="0001424C" w:rsidTr="00E304A3">
        <w:tc>
          <w:tcPr>
            <w:tcW w:w="124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2016">
              <w:rPr>
                <w:rFonts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496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47</w:t>
            </w:r>
          </w:p>
        </w:tc>
      </w:tr>
      <w:tr w:rsidR="00D1245B" w:rsidRPr="0001424C" w:rsidTr="00E304A3">
        <w:tc>
          <w:tcPr>
            <w:tcW w:w="124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2016">
              <w:rPr>
                <w:rFonts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496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44</w:t>
            </w:r>
          </w:p>
        </w:tc>
      </w:tr>
      <w:tr w:rsidR="00D1245B" w:rsidRPr="0001424C" w:rsidTr="00E304A3">
        <w:trPr>
          <w:trHeight w:val="70"/>
        </w:trPr>
        <w:tc>
          <w:tcPr>
            <w:tcW w:w="124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2016">
              <w:rPr>
                <w:rFonts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4962" w:type="dxa"/>
          </w:tcPr>
          <w:p w:rsidR="00D1245B" w:rsidRPr="00872016" w:rsidRDefault="00D1245B" w:rsidP="00392C8C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42</w:t>
            </w:r>
          </w:p>
        </w:tc>
      </w:tr>
    </w:tbl>
    <w:p w:rsidR="00EF5BBF" w:rsidRPr="0001424C" w:rsidRDefault="00EF5BBF" w:rsidP="00EF5BBF">
      <w:pPr>
        <w:pStyle w:val="Standard"/>
        <w:spacing w:line="360" w:lineRule="auto"/>
        <w:jc w:val="both"/>
        <w:rPr>
          <w:rFonts w:cs="Times New Roman"/>
        </w:rPr>
      </w:pPr>
      <w:r w:rsidRPr="00E304A3">
        <w:rPr>
          <w:rFonts w:cs="Times New Roman"/>
          <w:sz w:val="20"/>
          <w:szCs w:val="20"/>
        </w:rPr>
        <w:t>Źródło: Dane własne Powiatowego Centrum Pomocy Rodzinie w Wołominie</w:t>
      </w:r>
      <w:r w:rsidRPr="0001424C">
        <w:rPr>
          <w:rFonts w:cs="Times New Roman"/>
        </w:rPr>
        <w:t xml:space="preserve">. </w:t>
      </w:r>
    </w:p>
    <w:p w:rsidR="002C55F7" w:rsidRPr="0001424C" w:rsidRDefault="002C55F7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2F4C09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Liczba dzieci w ciągu całego roku przebywająca w placówce opiekuńczo – wychowawczej typu socjalizacyjnego od roku 2006 do roku 2011 utrzymuje się na podobnym poziomie.</w:t>
      </w:r>
    </w:p>
    <w:p w:rsidR="002F4C09" w:rsidRPr="0001424C" w:rsidRDefault="002F4C09" w:rsidP="00A9695E">
      <w:pPr>
        <w:pStyle w:val="Standard"/>
        <w:spacing w:line="360" w:lineRule="auto"/>
        <w:rPr>
          <w:rFonts w:cs="Times New Roman"/>
          <w:u w:val="single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>Specjalistyczne poradnictwo</w:t>
      </w: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Powiatowe Centrum Pomocy Rodzinie prowadzi Specjalistyczną Poradnie Rodzinną, w której bezpłatnie można skorzystać z porad prawnika oraz profesjonalnego wsparcia psychologicznego.</w:t>
      </w:r>
    </w:p>
    <w:p w:rsidR="00D1245B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W roku 2011 z poradni specjalistycznej ze wsparcia psychologa skorzystało ponad 20 rodzin zastępczych. Prowadzone były terapie indywidualne, grupowe. Przeprowadzane diagnozy dzieci </w:t>
      </w:r>
      <w:r w:rsidR="00883F70">
        <w:rPr>
          <w:rFonts w:cs="Times New Roman"/>
        </w:rPr>
        <w:t xml:space="preserve">                       </w:t>
      </w:r>
      <w:r w:rsidRPr="0001424C">
        <w:rPr>
          <w:rFonts w:cs="Times New Roman"/>
        </w:rPr>
        <w:t>z rodzin i placówek.</w:t>
      </w:r>
    </w:p>
    <w:p w:rsidR="00E5453A" w:rsidRPr="0001424C" w:rsidRDefault="00E5453A" w:rsidP="00A9695E">
      <w:pPr>
        <w:pStyle w:val="Standard"/>
        <w:spacing w:line="360" w:lineRule="auto"/>
        <w:jc w:val="both"/>
        <w:rPr>
          <w:rFonts w:cs="Times New Roman"/>
        </w:rPr>
      </w:pPr>
    </w:p>
    <w:p w:rsidR="00D1245B" w:rsidRPr="0001424C" w:rsidRDefault="00D1245B" w:rsidP="00EF5BBF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  <w:rPr>
          <w:rFonts w:cs="Times New Roman"/>
          <w:b/>
        </w:rPr>
      </w:pPr>
      <w:r w:rsidRPr="0001424C">
        <w:rPr>
          <w:rFonts w:cs="Times New Roman"/>
          <w:b/>
        </w:rPr>
        <w:t xml:space="preserve">Wnioski </w:t>
      </w:r>
      <w:r w:rsidR="00EF5BBF" w:rsidRPr="0001424C">
        <w:rPr>
          <w:rFonts w:cs="Times New Roman"/>
          <w:b/>
        </w:rPr>
        <w:t xml:space="preserve">z </w:t>
      </w:r>
      <w:r w:rsidRPr="0001424C">
        <w:rPr>
          <w:rFonts w:cs="Times New Roman"/>
          <w:b/>
        </w:rPr>
        <w:t xml:space="preserve">analizy Pieczy Zastępczej </w:t>
      </w:r>
      <w:r w:rsidR="0029366C" w:rsidRPr="0001424C">
        <w:rPr>
          <w:rFonts w:cs="Times New Roman"/>
          <w:b/>
        </w:rPr>
        <w:t xml:space="preserve">do roku 2011 (przed </w:t>
      </w:r>
      <w:r w:rsidR="00EF5BBF" w:rsidRPr="0001424C">
        <w:rPr>
          <w:rFonts w:cs="Times New Roman"/>
          <w:b/>
        </w:rPr>
        <w:t>wejści</w:t>
      </w:r>
      <w:r w:rsidR="0029366C" w:rsidRPr="0001424C">
        <w:rPr>
          <w:rFonts w:cs="Times New Roman"/>
          <w:b/>
        </w:rPr>
        <w:t xml:space="preserve">em </w:t>
      </w:r>
      <w:r w:rsidR="0029366C" w:rsidRPr="0001424C">
        <w:rPr>
          <w:rFonts w:eastAsia="Calibri" w:cs="Times New Roman"/>
          <w:b/>
          <w:kern w:val="0"/>
          <w:lang w:eastAsia="en-US" w:bidi="ar-SA"/>
        </w:rPr>
        <w:t xml:space="preserve">w życie ustawy </w:t>
      </w:r>
      <w:r w:rsidR="00883F70">
        <w:rPr>
          <w:rFonts w:eastAsia="Calibri" w:cs="Times New Roman"/>
          <w:b/>
          <w:kern w:val="0"/>
          <w:lang w:eastAsia="en-US" w:bidi="ar-SA"/>
        </w:rPr>
        <w:t xml:space="preserve">                      </w:t>
      </w:r>
      <w:r w:rsidR="0029366C" w:rsidRPr="0001424C">
        <w:rPr>
          <w:rFonts w:eastAsia="Calibri" w:cs="Times New Roman"/>
          <w:b/>
          <w:kern w:val="0"/>
          <w:lang w:eastAsia="en-US" w:bidi="ar-SA"/>
        </w:rPr>
        <w:t>o wspieraniu rodziny i systemie pieczy zastępczej).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</w:p>
    <w:p w:rsidR="00D1245B" w:rsidRPr="0001424C" w:rsidRDefault="00D1245B" w:rsidP="00A9695E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W latach 2008 do 2011 utrzymuje się na </w:t>
      </w:r>
      <w:r w:rsidR="008A695F" w:rsidRPr="0001424C">
        <w:rPr>
          <w:rFonts w:cs="Times New Roman"/>
        </w:rPr>
        <w:t>podobnym poziomie</w:t>
      </w:r>
      <w:r w:rsidRPr="0001424C">
        <w:rPr>
          <w:rFonts w:cs="Times New Roman"/>
        </w:rPr>
        <w:t xml:space="preserve"> liczba rodzin zastępczych funkcjonujących na terenie </w:t>
      </w:r>
      <w:r w:rsidR="0029366C" w:rsidRPr="0001424C">
        <w:rPr>
          <w:rFonts w:cs="Times New Roman"/>
        </w:rPr>
        <w:t>p</w:t>
      </w:r>
      <w:r w:rsidRPr="0001424C">
        <w:rPr>
          <w:rFonts w:cs="Times New Roman"/>
        </w:rPr>
        <w:t xml:space="preserve">owiatu </w:t>
      </w:r>
      <w:r w:rsidR="0029366C" w:rsidRPr="0001424C">
        <w:rPr>
          <w:rFonts w:cs="Times New Roman"/>
        </w:rPr>
        <w:t>w</w:t>
      </w:r>
      <w:r w:rsidRPr="0001424C">
        <w:rPr>
          <w:rFonts w:cs="Times New Roman"/>
        </w:rPr>
        <w:t>ołomińskiego</w:t>
      </w:r>
      <w:r w:rsidR="0029366C" w:rsidRPr="0001424C">
        <w:rPr>
          <w:rFonts w:cs="Times New Roman"/>
        </w:rPr>
        <w:t>;</w:t>
      </w:r>
    </w:p>
    <w:p w:rsidR="00D1245B" w:rsidRPr="0001424C" w:rsidRDefault="00D1245B" w:rsidP="00A9695E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W latach 2008 do 2011 utrzymuje się na tym samym poziomie liczba dzieci w rodzinach zastępczych funkcjonujących na terenie </w:t>
      </w:r>
      <w:r w:rsidR="0029366C" w:rsidRPr="0001424C">
        <w:rPr>
          <w:rFonts w:cs="Times New Roman"/>
        </w:rPr>
        <w:t>powiatu w</w:t>
      </w:r>
      <w:r w:rsidRPr="0001424C">
        <w:rPr>
          <w:rFonts w:cs="Times New Roman"/>
        </w:rPr>
        <w:t>ołomińskiego</w:t>
      </w:r>
      <w:r w:rsidR="0029366C" w:rsidRPr="0001424C">
        <w:rPr>
          <w:rFonts w:cs="Times New Roman"/>
        </w:rPr>
        <w:t>;</w:t>
      </w:r>
      <w:r w:rsidRPr="0001424C">
        <w:rPr>
          <w:rFonts w:cs="Times New Roman"/>
        </w:rPr>
        <w:t xml:space="preserve"> </w:t>
      </w:r>
    </w:p>
    <w:p w:rsidR="00D1245B" w:rsidRPr="0001424C" w:rsidRDefault="00D1245B" w:rsidP="00A9695E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W latach 2008 do 2011 nie powstała żadna </w:t>
      </w:r>
      <w:r w:rsidR="008A695F" w:rsidRPr="0001424C">
        <w:rPr>
          <w:rFonts w:cs="Times New Roman"/>
        </w:rPr>
        <w:t>zawodowa rodzina</w:t>
      </w:r>
      <w:r w:rsidRPr="0001424C">
        <w:rPr>
          <w:rFonts w:cs="Times New Roman"/>
        </w:rPr>
        <w:t xml:space="preserve"> zastępcza</w:t>
      </w:r>
      <w:r w:rsidR="0029366C" w:rsidRPr="0001424C">
        <w:rPr>
          <w:rFonts w:cs="Times New Roman"/>
        </w:rPr>
        <w:t>;</w:t>
      </w:r>
    </w:p>
    <w:p w:rsidR="00D1245B" w:rsidRPr="0001424C" w:rsidRDefault="00D1245B" w:rsidP="00A9695E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01424C">
        <w:rPr>
          <w:rFonts w:cs="Times New Roman"/>
          <w:szCs w:val="24"/>
        </w:rPr>
        <w:t xml:space="preserve">W latach 2006 do 2011 roku o 69 % zmalała liczba dzieci umieszczanych i przebywających w placówkach opiekuńczo – wychowawczych poza terenem </w:t>
      </w:r>
      <w:r w:rsidR="0029366C" w:rsidRPr="0001424C">
        <w:rPr>
          <w:rFonts w:cs="Times New Roman"/>
          <w:szCs w:val="24"/>
        </w:rPr>
        <w:t>p</w:t>
      </w:r>
      <w:r w:rsidRPr="0001424C">
        <w:rPr>
          <w:rFonts w:cs="Times New Roman"/>
          <w:szCs w:val="24"/>
        </w:rPr>
        <w:t xml:space="preserve">owiatu </w:t>
      </w:r>
      <w:r w:rsidR="0029366C" w:rsidRPr="0001424C">
        <w:rPr>
          <w:rFonts w:cs="Times New Roman"/>
          <w:szCs w:val="24"/>
        </w:rPr>
        <w:t>w</w:t>
      </w:r>
      <w:r w:rsidRPr="0001424C">
        <w:rPr>
          <w:rFonts w:cs="Times New Roman"/>
          <w:szCs w:val="24"/>
        </w:rPr>
        <w:t>ołomińskiego</w:t>
      </w:r>
      <w:r w:rsidR="0029366C" w:rsidRPr="0001424C">
        <w:rPr>
          <w:rFonts w:cs="Times New Roman"/>
          <w:szCs w:val="24"/>
        </w:rPr>
        <w:t>;</w:t>
      </w:r>
    </w:p>
    <w:p w:rsidR="00D1245B" w:rsidRPr="0001424C" w:rsidRDefault="00D1245B" w:rsidP="00A9695E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Cs w:val="24"/>
          <w:lang w:eastAsia="ja-JP" w:bidi="ar-SA"/>
        </w:rPr>
      </w:pPr>
      <w:r w:rsidRPr="0001424C">
        <w:rPr>
          <w:rFonts w:eastAsia="Times New Roman" w:cs="Times New Roman"/>
          <w:szCs w:val="24"/>
          <w:lang w:eastAsia="ja-JP" w:bidi="ar-SA"/>
        </w:rPr>
        <w:t xml:space="preserve">W latach 2006 do 2011 liczba dzieci umieszczanych w rodzinach zastępczych poza terenem </w:t>
      </w:r>
      <w:r w:rsidR="0029366C" w:rsidRPr="0001424C">
        <w:rPr>
          <w:rFonts w:eastAsia="Times New Roman" w:cs="Times New Roman"/>
          <w:szCs w:val="24"/>
          <w:lang w:eastAsia="ja-JP" w:bidi="ar-SA"/>
        </w:rPr>
        <w:t>powiatu w</w:t>
      </w:r>
      <w:r w:rsidRPr="0001424C">
        <w:rPr>
          <w:rFonts w:eastAsia="Times New Roman" w:cs="Times New Roman"/>
          <w:szCs w:val="24"/>
          <w:lang w:eastAsia="ja-JP" w:bidi="ar-SA"/>
        </w:rPr>
        <w:t>ołomińskiego wzrosła o 357 %</w:t>
      </w:r>
      <w:r w:rsidR="0029366C" w:rsidRPr="0001424C">
        <w:rPr>
          <w:rFonts w:eastAsia="Times New Roman" w:cs="Times New Roman"/>
          <w:szCs w:val="24"/>
          <w:lang w:eastAsia="ja-JP" w:bidi="ar-SA"/>
        </w:rPr>
        <w:t>;</w:t>
      </w:r>
    </w:p>
    <w:p w:rsidR="00D1245B" w:rsidRPr="0001424C" w:rsidRDefault="00D1245B" w:rsidP="00A9695E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01424C">
        <w:rPr>
          <w:rFonts w:eastAsia="Times New Roman" w:cs="Times New Roman"/>
          <w:szCs w:val="24"/>
          <w:lang w:eastAsia="ja-JP" w:bidi="ar-SA"/>
        </w:rPr>
        <w:t xml:space="preserve">W latach 2006 do 2011 </w:t>
      </w:r>
      <w:r w:rsidR="008A695F" w:rsidRPr="0001424C">
        <w:rPr>
          <w:rFonts w:eastAsia="Times New Roman" w:cs="Times New Roman"/>
          <w:szCs w:val="24"/>
          <w:lang w:eastAsia="ja-JP" w:bidi="ar-SA"/>
        </w:rPr>
        <w:t>wzrost o 227 %</w:t>
      </w:r>
      <w:r w:rsidR="008A695F" w:rsidRPr="0001424C">
        <w:rPr>
          <w:rFonts w:eastAsia="Times New Roman" w:cs="Times New Roman"/>
          <w:b/>
          <w:szCs w:val="24"/>
          <w:lang w:eastAsia="ja-JP" w:bidi="ar-SA"/>
        </w:rPr>
        <w:t xml:space="preserve"> </w:t>
      </w:r>
      <w:r w:rsidR="008A695F" w:rsidRPr="0001424C">
        <w:rPr>
          <w:rFonts w:eastAsia="Times New Roman" w:cs="Times New Roman"/>
          <w:szCs w:val="24"/>
          <w:lang w:eastAsia="ja-JP" w:bidi="ar-SA"/>
        </w:rPr>
        <w:t>liczby</w:t>
      </w:r>
      <w:r w:rsidR="00563742" w:rsidRPr="0001424C">
        <w:rPr>
          <w:rFonts w:eastAsia="Times New Roman" w:cs="Times New Roman"/>
          <w:szCs w:val="24"/>
          <w:lang w:eastAsia="ja-JP" w:bidi="ar-SA"/>
        </w:rPr>
        <w:t xml:space="preserve"> dzieci pochodzących z innych p</w:t>
      </w:r>
      <w:r w:rsidRPr="0001424C">
        <w:rPr>
          <w:rFonts w:eastAsia="Times New Roman" w:cs="Times New Roman"/>
          <w:szCs w:val="24"/>
          <w:lang w:eastAsia="ja-JP" w:bidi="ar-SA"/>
        </w:rPr>
        <w:t xml:space="preserve">owiatów </w:t>
      </w:r>
      <w:r w:rsidR="00883F70">
        <w:rPr>
          <w:rFonts w:eastAsia="Times New Roman" w:cs="Times New Roman"/>
          <w:szCs w:val="24"/>
          <w:lang w:eastAsia="ja-JP" w:bidi="ar-SA"/>
        </w:rPr>
        <w:t xml:space="preserve">                 </w:t>
      </w:r>
      <w:r w:rsidRPr="0001424C">
        <w:rPr>
          <w:rFonts w:eastAsia="Times New Roman" w:cs="Times New Roman"/>
          <w:szCs w:val="24"/>
          <w:lang w:eastAsia="ja-JP" w:bidi="ar-SA"/>
        </w:rPr>
        <w:t xml:space="preserve">a przebywających w rodzinach zastępczych </w:t>
      </w:r>
      <w:r w:rsidR="00563742" w:rsidRPr="0001424C">
        <w:rPr>
          <w:rFonts w:eastAsia="Times New Roman" w:cs="Times New Roman"/>
          <w:szCs w:val="24"/>
          <w:lang w:eastAsia="ja-JP" w:bidi="ar-SA"/>
        </w:rPr>
        <w:t>na terenie p</w:t>
      </w:r>
      <w:r w:rsidRPr="0001424C">
        <w:rPr>
          <w:rFonts w:eastAsia="Times New Roman" w:cs="Times New Roman"/>
          <w:szCs w:val="24"/>
          <w:lang w:eastAsia="ja-JP" w:bidi="ar-SA"/>
        </w:rPr>
        <w:t xml:space="preserve">owiatu </w:t>
      </w:r>
      <w:r w:rsidR="00563742" w:rsidRPr="0001424C">
        <w:rPr>
          <w:rFonts w:eastAsia="Times New Roman" w:cs="Times New Roman"/>
          <w:szCs w:val="24"/>
          <w:lang w:eastAsia="ja-JP" w:bidi="ar-SA"/>
        </w:rPr>
        <w:t>w</w:t>
      </w:r>
      <w:r w:rsidRPr="0001424C">
        <w:rPr>
          <w:rFonts w:eastAsia="Times New Roman" w:cs="Times New Roman"/>
          <w:szCs w:val="24"/>
          <w:lang w:eastAsia="ja-JP" w:bidi="ar-SA"/>
        </w:rPr>
        <w:t>ołomińskiego</w:t>
      </w:r>
      <w:r w:rsidR="00563742" w:rsidRPr="0001424C">
        <w:rPr>
          <w:rFonts w:eastAsia="Times New Roman" w:cs="Times New Roman"/>
          <w:szCs w:val="24"/>
          <w:lang w:eastAsia="ja-JP" w:bidi="ar-SA"/>
        </w:rPr>
        <w:t>;</w:t>
      </w:r>
    </w:p>
    <w:p w:rsidR="00D1245B" w:rsidRPr="0001424C" w:rsidRDefault="00D1245B" w:rsidP="00A9695E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Cs w:val="24"/>
          <w:lang w:eastAsia="ja-JP" w:bidi="ar-SA"/>
        </w:rPr>
      </w:pPr>
      <w:r w:rsidRPr="0001424C">
        <w:rPr>
          <w:rFonts w:eastAsia="Times New Roman" w:cs="Times New Roman"/>
          <w:szCs w:val="24"/>
          <w:lang w:eastAsia="ja-JP" w:bidi="ar-SA"/>
        </w:rPr>
        <w:t xml:space="preserve">W latach 2006 do 2011 zachowany </w:t>
      </w:r>
      <w:r w:rsidR="00563742" w:rsidRPr="0001424C">
        <w:rPr>
          <w:rFonts w:eastAsia="Times New Roman" w:cs="Times New Roman"/>
          <w:szCs w:val="24"/>
          <w:lang w:eastAsia="ja-JP" w:bidi="ar-SA"/>
        </w:rPr>
        <w:t xml:space="preserve">był </w:t>
      </w:r>
      <w:r w:rsidRPr="0001424C">
        <w:rPr>
          <w:rFonts w:eastAsia="Times New Roman" w:cs="Times New Roman"/>
          <w:szCs w:val="24"/>
          <w:lang w:eastAsia="ja-JP" w:bidi="ar-SA"/>
        </w:rPr>
        <w:t>podobny poziom liczby dzieci pochodzących</w:t>
      </w:r>
      <w:r w:rsidR="00883F70">
        <w:rPr>
          <w:rFonts w:eastAsia="Times New Roman" w:cs="Times New Roman"/>
          <w:szCs w:val="24"/>
          <w:lang w:eastAsia="ja-JP" w:bidi="ar-SA"/>
        </w:rPr>
        <w:t xml:space="preserve">                       </w:t>
      </w:r>
      <w:r w:rsidRPr="0001424C">
        <w:rPr>
          <w:rFonts w:eastAsia="Times New Roman" w:cs="Times New Roman"/>
          <w:szCs w:val="24"/>
          <w:lang w:eastAsia="ja-JP" w:bidi="ar-SA"/>
        </w:rPr>
        <w:t xml:space="preserve"> z innych </w:t>
      </w:r>
      <w:r w:rsidR="00563742" w:rsidRPr="0001424C">
        <w:rPr>
          <w:rFonts w:eastAsia="Times New Roman" w:cs="Times New Roman"/>
          <w:szCs w:val="24"/>
          <w:lang w:eastAsia="ja-JP" w:bidi="ar-SA"/>
        </w:rPr>
        <w:t>p</w:t>
      </w:r>
      <w:r w:rsidRPr="0001424C">
        <w:rPr>
          <w:rFonts w:eastAsia="Times New Roman" w:cs="Times New Roman"/>
          <w:szCs w:val="24"/>
          <w:lang w:eastAsia="ja-JP" w:bidi="ar-SA"/>
        </w:rPr>
        <w:t xml:space="preserve">owiatów a przebywających w </w:t>
      </w:r>
      <w:r w:rsidR="00563742" w:rsidRPr="0001424C">
        <w:rPr>
          <w:rFonts w:eastAsia="Times New Roman" w:cs="Times New Roman"/>
          <w:szCs w:val="24"/>
          <w:lang w:eastAsia="ja-JP" w:bidi="ar-SA"/>
        </w:rPr>
        <w:t>p</w:t>
      </w:r>
      <w:r w:rsidRPr="0001424C">
        <w:rPr>
          <w:rFonts w:eastAsia="Times New Roman" w:cs="Times New Roman"/>
          <w:szCs w:val="24"/>
          <w:lang w:eastAsia="ja-JP" w:bidi="ar-SA"/>
        </w:rPr>
        <w:t xml:space="preserve">lacówkach opiekuńczo – wychowawczych typu rodzinnego i socjalizacyjnego na terenie </w:t>
      </w:r>
      <w:r w:rsidR="00563742" w:rsidRPr="0001424C">
        <w:rPr>
          <w:rFonts w:eastAsia="Times New Roman" w:cs="Times New Roman"/>
          <w:szCs w:val="24"/>
          <w:lang w:eastAsia="ja-JP" w:bidi="ar-SA"/>
        </w:rPr>
        <w:t>p</w:t>
      </w:r>
      <w:r w:rsidRPr="0001424C">
        <w:rPr>
          <w:rFonts w:eastAsia="Times New Roman" w:cs="Times New Roman"/>
          <w:szCs w:val="24"/>
          <w:lang w:eastAsia="ja-JP" w:bidi="ar-SA"/>
        </w:rPr>
        <w:t xml:space="preserve">owiatu </w:t>
      </w:r>
      <w:r w:rsidR="00563742" w:rsidRPr="0001424C">
        <w:rPr>
          <w:rFonts w:eastAsia="Times New Roman" w:cs="Times New Roman"/>
          <w:szCs w:val="24"/>
          <w:lang w:eastAsia="ja-JP" w:bidi="ar-SA"/>
        </w:rPr>
        <w:t>w</w:t>
      </w:r>
      <w:r w:rsidRPr="0001424C">
        <w:rPr>
          <w:rFonts w:eastAsia="Times New Roman" w:cs="Times New Roman"/>
          <w:szCs w:val="24"/>
          <w:lang w:eastAsia="ja-JP" w:bidi="ar-SA"/>
        </w:rPr>
        <w:t>ołomińskiego</w:t>
      </w:r>
      <w:r w:rsidR="00563742" w:rsidRPr="0001424C">
        <w:rPr>
          <w:rFonts w:eastAsia="Times New Roman" w:cs="Times New Roman"/>
          <w:szCs w:val="24"/>
          <w:lang w:eastAsia="ja-JP" w:bidi="ar-SA"/>
        </w:rPr>
        <w:t>;</w:t>
      </w:r>
    </w:p>
    <w:p w:rsidR="00D1245B" w:rsidRPr="0001424C" w:rsidRDefault="00D1245B" w:rsidP="00A9695E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W latach 2006 do 2011 liczba pełnoletnich wychowanków rodzin zastępczych, placówek opiekuńczo – </w:t>
      </w:r>
      <w:r w:rsidR="008A695F" w:rsidRPr="0001424C">
        <w:rPr>
          <w:rFonts w:cs="Times New Roman"/>
        </w:rPr>
        <w:t>wychowawczych, z którymi</w:t>
      </w:r>
      <w:r w:rsidRPr="0001424C">
        <w:rPr>
          <w:rFonts w:cs="Times New Roman"/>
        </w:rPr>
        <w:t xml:space="preserve"> współpracuje Powiatowe Centrum Pomocy Rodzinie w Wo</w:t>
      </w:r>
      <w:r w:rsidR="00563742" w:rsidRPr="0001424C">
        <w:rPr>
          <w:rFonts w:cs="Times New Roman"/>
        </w:rPr>
        <w:t>łominie zmniejszyła się o  36 %;</w:t>
      </w:r>
    </w:p>
    <w:p w:rsidR="00D1245B" w:rsidRPr="0001424C" w:rsidRDefault="00D1245B" w:rsidP="00A9695E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Z ogólnej liczby dzieci umieszczonych w pieczy zastępczej w </w:t>
      </w:r>
      <w:r w:rsidR="00563742" w:rsidRPr="0001424C">
        <w:rPr>
          <w:rFonts w:cs="Times New Roman"/>
        </w:rPr>
        <w:t xml:space="preserve">2011 </w:t>
      </w:r>
      <w:r w:rsidRPr="0001424C">
        <w:rPr>
          <w:rFonts w:cs="Times New Roman"/>
        </w:rPr>
        <w:t xml:space="preserve">roku 82 % stanowią dzieci umieszczone w rodzinach zastępczych a </w:t>
      </w:r>
      <w:r w:rsidR="00563742" w:rsidRPr="0001424C">
        <w:rPr>
          <w:rFonts w:cs="Times New Roman"/>
        </w:rPr>
        <w:t xml:space="preserve">18 </w:t>
      </w:r>
      <w:r w:rsidRPr="0001424C">
        <w:rPr>
          <w:rFonts w:cs="Times New Roman"/>
        </w:rPr>
        <w:t>% w placówkach opiekuńczo-wychowawczych.</w:t>
      </w:r>
    </w:p>
    <w:p w:rsidR="00D1245B" w:rsidRPr="0001424C" w:rsidRDefault="00D1245B" w:rsidP="00A9695E">
      <w:pPr>
        <w:pStyle w:val="Standard"/>
        <w:spacing w:line="360" w:lineRule="auto"/>
        <w:ind w:left="405"/>
        <w:jc w:val="both"/>
        <w:rPr>
          <w:rFonts w:cs="Times New Roman"/>
        </w:rPr>
      </w:pPr>
      <w:r w:rsidRPr="0001424C">
        <w:rPr>
          <w:rFonts w:cs="Times New Roman"/>
        </w:rPr>
        <w:t xml:space="preserve">Uwzględniając powyższe wskaźniki należy podkreślić znaczący wzrost </w:t>
      </w:r>
      <w:r w:rsidR="008A695F" w:rsidRPr="0001424C">
        <w:rPr>
          <w:rFonts w:cs="Times New Roman"/>
        </w:rPr>
        <w:t>umieszczeń liczby</w:t>
      </w:r>
      <w:r w:rsidRPr="0001424C">
        <w:rPr>
          <w:rFonts w:cs="Times New Roman"/>
        </w:rPr>
        <w:t xml:space="preserve"> dzieci w rodzinach zastępczych, natomiast wyraźny spadek liczby dzieci w placówkach opiekuńczo – wychowawczych.</w:t>
      </w: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563742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cs="Times New Roman"/>
          <w:b/>
        </w:rPr>
      </w:pPr>
      <w:r w:rsidRPr="0001424C">
        <w:rPr>
          <w:rFonts w:cs="Times New Roman"/>
          <w:b/>
        </w:rPr>
        <w:t xml:space="preserve">Piecza zastępcza w </w:t>
      </w:r>
      <w:r w:rsidR="00563742" w:rsidRPr="0001424C">
        <w:rPr>
          <w:rFonts w:cs="Times New Roman"/>
          <w:b/>
        </w:rPr>
        <w:t>latach 2012- 2014.</w:t>
      </w: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>Rodzinna piecza zastępcza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</w:p>
    <w:p w:rsidR="00D1245B" w:rsidRPr="0001424C" w:rsidRDefault="00D1245B" w:rsidP="00A9695E">
      <w:pPr>
        <w:pStyle w:val="Textbody"/>
        <w:spacing w:after="0"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Według nowych przepisów wprowadzonych ustawą z dnia </w:t>
      </w:r>
      <w:smartTag w:uri="urn:schemas-microsoft-com:office:smarttags" w:element="date">
        <w:smartTagPr>
          <w:attr w:name="ls" w:val="trans"/>
          <w:attr w:name="Month" w:val="6"/>
          <w:attr w:name="Day" w:val="9"/>
          <w:attr w:name="Year" w:val="2011"/>
        </w:smartTagPr>
        <w:r w:rsidRPr="0001424C">
          <w:rPr>
            <w:rFonts w:cs="Times New Roman"/>
          </w:rPr>
          <w:t>9 czerwca 2011</w:t>
        </w:r>
      </w:smartTag>
      <w:r w:rsidRPr="0001424C">
        <w:rPr>
          <w:rFonts w:cs="Times New Roman"/>
        </w:rPr>
        <w:t xml:space="preserve"> r. o wspieraniu </w:t>
      </w:r>
      <w:r w:rsidR="008A695F" w:rsidRPr="0001424C">
        <w:rPr>
          <w:rFonts w:cs="Times New Roman"/>
        </w:rPr>
        <w:t>rodziny</w:t>
      </w:r>
      <w:r w:rsidR="00883F70">
        <w:rPr>
          <w:rFonts w:cs="Times New Roman"/>
        </w:rPr>
        <w:t xml:space="preserve">                </w:t>
      </w:r>
      <w:r w:rsidR="008A695F" w:rsidRPr="0001424C">
        <w:rPr>
          <w:rFonts w:cs="Times New Roman"/>
        </w:rPr>
        <w:t>i</w:t>
      </w:r>
      <w:r w:rsidRPr="0001424C">
        <w:rPr>
          <w:rFonts w:cs="Times New Roman"/>
        </w:rPr>
        <w:t xml:space="preserve"> systemie pieczy zastępczej </w:t>
      </w:r>
      <w:r w:rsidR="008A695F" w:rsidRPr="0001424C">
        <w:rPr>
          <w:rFonts w:cs="Times New Roman"/>
        </w:rPr>
        <w:t xml:space="preserve">od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2"/>
        </w:smartTagPr>
        <w:r w:rsidR="008A695F" w:rsidRPr="0001424C">
          <w:rPr>
            <w:rFonts w:cs="Times New Roman"/>
          </w:rPr>
          <w:t>1 stycznia</w:t>
        </w:r>
        <w:r w:rsidRPr="0001424C">
          <w:rPr>
            <w:rFonts w:cs="Times New Roman"/>
          </w:rPr>
          <w:t xml:space="preserve"> 2012 roku</w:t>
        </w:r>
      </w:smartTag>
      <w:r w:rsidRPr="0001424C">
        <w:rPr>
          <w:rFonts w:cs="Times New Roman"/>
        </w:rPr>
        <w:t xml:space="preserve"> zgodnie z art. 39 ust.1 formami rodzinnej pieczy zastępczej są rodziny </w:t>
      </w:r>
      <w:r w:rsidR="008A695F" w:rsidRPr="0001424C">
        <w:rPr>
          <w:rFonts w:cs="Times New Roman"/>
        </w:rPr>
        <w:t xml:space="preserve">zastępcze: </w:t>
      </w:r>
    </w:p>
    <w:p w:rsidR="00D1245B" w:rsidRPr="0001424C" w:rsidRDefault="00563742" w:rsidP="00A9695E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spokrewnione (</w:t>
      </w:r>
      <w:r w:rsidR="00D1245B" w:rsidRPr="0001424C">
        <w:rPr>
          <w:rFonts w:cs="Times New Roman"/>
        </w:rPr>
        <w:t>wstępni i rodzeństwo)</w:t>
      </w:r>
    </w:p>
    <w:p w:rsidR="00D1245B" w:rsidRPr="0001424C" w:rsidRDefault="00D1245B" w:rsidP="00A9695E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niezawodowe (wujostwo i osoby obce)</w:t>
      </w:r>
    </w:p>
    <w:p w:rsidR="00D1245B" w:rsidRPr="0001424C" w:rsidRDefault="00D1245B" w:rsidP="00A9695E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zawodowe w tym pełniące funkcje pogotowia rodzinnego i zawodowa specjalistyczna </w:t>
      </w:r>
    </w:p>
    <w:p w:rsidR="00D1245B" w:rsidRPr="0001424C" w:rsidRDefault="00D1245B" w:rsidP="00A9695E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rodzinne domy dziecka</w:t>
      </w:r>
    </w:p>
    <w:p w:rsidR="00D1245B" w:rsidRPr="0001424C" w:rsidRDefault="00D1245B" w:rsidP="00A9695E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rodziny pomocowe</w:t>
      </w:r>
    </w:p>
    <w:p w:rsidR="00D1245B" w:rsidRPr="0001424C" w:rsidRDefault="00D1245B" w:rsidP="00563742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Tym samym część rodzin zastępczych dawniej funk</w:t>
      </w:r>
      <w:r w:rsidR="00563742" w:rsidRPr="0001424C">
        <w:rPr>
          <w:rFonts w:cs="Times New Roman"/>
        </w:rPr>
        <w:t>cjonujących jako spokrewnione (</w:t>
      </w:r>
      <w:r w:rsidRPr="0001424C">
        <w:rPr>
          <w:rFonts w:cs="Times New Roman"/>
        </w:rPr>
        <w:t xml:space="preserve">wujostwo) automatycznie została przekształcona </w:t>
      </w:r>
      <w:r w:rsidR="008A695F" w:rsidRPr="0001424C">
        <w:rPr>
          <w:rFonts w:cs="Times New Roman"/>
        </w:rPr>
        <w:t>w rodziny</w:t>
      </w:r>
      <w:r w:rsidRPr="0001424C">
        <w:rPr>
          <w:rFonts w:cs="Times New Roman"/>
        </w:rPr>
        <w:t xml:space="preserve"> niezawodowe. </w:t>
      </w:r>
    </w:p>
    <w:p w:rsidR="00D1245B" w:rsidRPr="0001424C" w:rsidRDefault="00D1245B" w:rsidP="00563742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Liczba rodzin zastępczych na 31.12.2011r. </w:t>
      </w:r>
      <w:r w:rsidR="008A695F" w:rsidRPr="0001424C">
        <w:rPr>
          <w:rFonts w:cs="Times New Roman"/>
        </w:rPr>
        <w:t xml:space="preserve">wynosiła: 184 </w:t>
      </w: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  <w:r w:rsidRPr="0001424C">
        <w:rPr>
          <w:rFonts w:cs="Times New Roman"/>
        </w:rPr>
        <w:t xml:space="preserve">Liczba dzieci w rodzinach zastępczych na 31.12.2011r. </w:t>
      </w:r>
      <w:r w:rsidR="008A695F" w:rsidRPr="0001424C">
        <w:rPr>
          <w:rFonts w:cs="Times New Roman"/>
        </w:rPr>
        <w:t>wynosiła: 258</w:t>
      </w:r>
    </w:p>
    <w:p w:rsidR="00872016" w:rsidRDefault="00872016" w:rsidP="008A695F">
      <w:pPr>
        <w:pStyle w:val="Standard"/>
        <w:spacing w:line="360" w:lineRule="auto"/>
        <w:jc w:val="both"/>
        <w:rPr>
          <w:rFonts w:cs="Times New Roman"/>
          <w:b/>
        </w:rPr>
      </w:pPr>
    </w:p>
    <w:p w:rsidR="00872016" w:rsidRDefault="00872016" w:rsidP="008A695F">
      <w:pPr>
        <w:pStyle w:val="Standard"/>
        <w:spacing w:line="360" w:lineRule="auto"/>
        <w:jc w:val="both"/>
        <w:rPr>
          <w:rFonts w:cs="Times New Roman"/>
          <w:b/>
        </w:rPr>
      </w:pPr>
    </w:p>
    <w:p w:rsidR="00D1245B" w:rsidRPr="0001424C" w:rsidRDefault="00D1245B" w:rsidP="008A695F">
      <w:pPr>
        <w:pStyle w:val="Standard"/>
        <w:spacing w:line="360" w:lineRule="auto"/>
        <w:jc w:val="both"/>
        <w:rPr>
          <w:rFonts w:cs="Times New Roman"/>
          <w:b/>
        </w:rPr>
      </w:pPr>
      <w:r w:rsidRPr="0001424C">
        <w:rPr>
          <w:rFonts w:cs="Times New Roman"/>
          <w:b/>
        </w:rPr>
        <w:t xml:space="preserve">Wykres </w:t>
      </w:r>
      <w:r w:rsidR="008A695F" w:rsidRPr="0001424C">
        <w:rPr>
          <w:rFonts w:cs="Times New Roman"/>
          <w:b/>
        </w:rPr>
        <w:t>nr 8. Podział</w:t>
      </w:r>
      <w:r w:rsidRPr="0001424C">
        <w:rPr>
          <w:rFonts w:cs="Times New Roman"/>
          <w:b/>
        </w:rPr>
        <w:t xml:space="preserve"> na typy rodzin zastępczych zgodnie z ustawą o wspieraniu rodziny </w:t>
      </w:r>
      <w:r w:rsidR="00883F70">
        <w:rPr>
          <w:rFonts w:cs="Times New Roman"/>
          <w:b/>
        </w:rPr>
        <w:t xml:space="preserve">                    </w:t>
      </w:r>
      <w:r w:rsidRPr="0001424C">
        <w:rPr>
          <w:rFonts w:cs="Times New Roman"/>
          <w:b/>
        </w:rPr>
        <w:t>i systemie pieczy zastępczej</w:t>
      </w:r>
      <w:r w:rsidR="00563742" w:rsidRPr="0001424C">
        <w:rPr>
          <w:rFonts w:cs="Times New Roman"/>
          <w:b/>
        </w:rPr>
        <w:t>. S</w:t>
      </w:r>
      <w:r w:rsidRPr="0001424C">
        <w:rPr>
          <w:rFonts w:cs="Times New Roman"/>
          <w:b/>
        </w:rPr>
        <w:t xml:space="preserve">tan na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2"/>
        </w:smartTagPr>
        <w:r w:rsidRPr="0001424C">
          <w:rPr>
            <w:rFonts w:cs="Times New Roman"/>
            <w:b/>
          </w:rPr>
          <w:t>01.01.2012</w:t>
        </w:r>
        <w:r w:rsidR="00563742" w:rsidRPr="0001424C">
          <w:rPr>
            <w:rFonts w:cs="Times New Roman"/>
            <w:b/>
          </w:rPr>
          <w:t xml:space="preserve"> </w:t>
        </w:r>
        <w:r w:rsidRPr="0001424C">
          <w:rPr>
            <w:rFonts w:cs="Times New Roman"/>
            <w:b/>
          </w:rPr>
          <w:t>r.</w:t>
        </w:r>
      </w:smartTag>
    </w:p>
    <w:p w:rsidR="008A695F" w:rsidRPr="0001424C" w:rsidRDefault="00031F10" w:rsidP="008A695F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  <w:b/>
          <w:noProof/>
          <w:lang w:eastAsia="pl-PL" w:bidi="ar-SA"/>
        </w:rPr>
        <w:drawing>
          <wp:inline distT="0" distB="0" distL="0" distR="0" wp14:anchorId="3F9E9754" wp14:editId="42203939">
            <wp:extent cx="6048375" cy="2914650"/>
            <wp:effectExtent l="19050" t="0" r="0" b="0"/>
            <wp:docPr id="59" name="Obiekt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63742" w:rsidRPr="0001424C" w:rsidRDefault="00563742" w:rsidP="00563742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Źródło: Dane własne Powiatowego Centrum Pomocy Rodzinie w Wołominie. </w:t>
      </w: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8A695F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Liczba rodzin</w:t>
      </w:r>
      <w:r w:rsidR="001E0636" w:rsidRPr="0001424C">
        <w:rPr>
          <w:rFonts w:cs="Times New Roman"/>
        </w:rPr>
        <w:t xml:space="preserve"> zastępczych według obowiązującego podziału </w:t>
      </w:r>
      <w:r w:rsidR="00D1245B" w:rsidRPr="0001424C">
        <w:rPr>
          <w:rFonts w:cs="Times New Roman"/>
        </w:rPr>
        <w:t xml:space="preserve">od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2"/>
        </w:smartTagPr>
        <w:r w:rsidR="00D1245B" w:rsidRPr="0001424C">
          <w:rPr>
            <w:rFonts w:cs="Times New Roman"/>
          </w:rPr>
          <w:t>1 stycznia 2012</w:t>
        </w:r>
      </w:smartTag>
      <w:r w:rsidR="00D1245B" w:rsidRPr="0001424C">
        <w:rPr>
          <w:rFonts w:cs="Times New Roman"/>
        </w:rPr>
        <w:t>: rodziny zastępcze spokrewnione 108, rodziny zastępcze niezawodowe 69, rodziny zastępcze zawodowe wielodzietne 5, rodziny zastępcze zawodowe o charakterze pogotowia rodzinnego 2</w:t>
      </w:r>
      <w:r w:rsidR="00760C28" w:rsidRPr="0001424C">
        <w:rPr>
          <w:rFonts w:cs="Times New Roman"/>
        </w:rPr>
        <w:t>.</w:t>
      </w:r>
    </w:p>
    <w:p w:rsidR="0027085F" w:rsidRDefault="0027085F" w:rsidP="00A9695E">
      <w:pPr>
        <w:pStyle w:val="Standard"/>
        <w:spacing w:line="360" w:lineRule="auto"/>
        <w:jc w:val="both"/>
        <w:rPr>
          <w:rFonts w:cs="Times New Roman"/>
          <w:b/>
        </w:rPr>
      </w:pPr>
    </w:p>
    <w:p w:rsidR="00742103" w:rsidRDefault="00742103" w:rsidP="00A9695E">
      <w:pPr>
        <w:pStyle w:val="Standard"/>
        <w:spacing w:line="360" w:lineRule="auto"/>
        <w:jc w:val="both"/>
        <w:rPr>
          <w:rFonts w:cs="Times New Roman"/>
          <w:b/>
        </w:rPr>
      </w:pPr>
    </w:p>
    <w:p w:rsidR="00742103" w:rsidRDefault="00742103" w:rsidP="00A9695E">
      <w:pPr>
        <w:pStyle w:val="Standard"/>
        <w:spacing w:line="360" w:lineRule="auto"/>
        <w:jc w:val="both"/>
        <w:rPr>
          <w:rFonts w:cs="Times New Roman"/>
          <w:b/>
        </w:rPr>
      </w:pPr>
    </w:p>
    <w:p w:rsidR="00742103" w:rsidRDefault="00742103" w:rsidP="00A9695E">
      <w:pPr>
        <w:pStyle w:val="Standard"/>
        <w:spacing w:line="360" w:lineRule="auto"/>
        <w:jc w:val="both"/>
        <w:rPr>
          <w:rFonts w:cs="Times New Roman"/>
          <w:b/>
        </w:rPr>
      </w:pPr>
    </w:p>
    <w:p w:rsidR="00742103" w:rsidRPr="0001424C" w:rsidRDefault="00742103" w:rsidP="00A9695E">
      <w:pPr>
        <w:pStyle w:val="Standard"/>
        <w:spacing w:line="360" w:lineRule="auto"/>
        <w:jc w:val="both"/>
        <w:rPr>
          <w:rFonts w:cs="Times New Roman"/>
          <w:b/>
        </w:rPr>
      </w:pPr>
    </w:p>
    <w:p w:rsidR="00711675" w:rsidRPr="0001424C" w:rsidRDefault="00760C28" w:rsidP="00A9695E">
      <w:pPr>
        <w:pStyle w:val="Standard"/>
        <w:spacing w:line="360" w:lineRule="auto"/>
        <w:jc w:val="both"/>
        <w:rPr>
          <w:rFonts w:cs="Times New Roman"/>
          <w:b/>
        </w:rPr>
      </w:pPr>
      <w:r w:rsidRPr="0001424C">
        <w:rPr>
          <w:rFonts w:cs="Times New Roman"/>
          <w:b/>
        </w:rPr>
        <w:t xml:space="preserve">Tabela nr 9. </w:t>
      </w:r>
      <w:r w:rsidR="00711675" w:rsidRPr="0001424C">
        <w:rPr>
          <w:rFonts w:cs="Times New Roman"/>
          <w:b/>
        </w:rPr>
        <w:t>Rodziny zastępcze i dzieci umieszczone w rodzinach zastępczych w latach 2012-2014 z podziałem na typ rodziny zastępczej.</w:t>
      </w:r>
    </w:p>
    <w:p w:rsidR="000746AB" w:rsidRPr="0001424C" w:rsidRDefault="000746AB" w:rsidP="00A9695E">
      <w:pPr>
        <w:pStyle w:val="Standard"/>
        <w:spacing w:line="360" w:lineRule="auto"/>
        <w:jc w:val="both"/>
        <w:rPr>
          <w:rFonts w:cs="Times New Roman"/>
          <w:b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2055"/>
        <w:gridCol w:w="1113"/>
        <w:gridCol w:w="1162"/>
        <w:gridCol w:w="1178"/>
        <w:gridCol w:w="1176"/>
        <w:gridCol w:w="1164"/>
        <w:gridCol w:w="1211"/>
      </w:tblGrid>
      <w:tr w:rsidR="00711675" w:rsidRPr="0001424C" w:rsidTr="00742103">
        <w:trPr>
          <w:trHeight w:val="150"/>
        </w:trPr>
        <w:tc>
          <w:tcPr>
            <w:tcW w:w="2055" w:type="dxa"/>
            <w:vMerge w:val="restart"/>
            <w:vAlign w:val="center"/>
          </w:tcPr>
          <w:p w:rsidR="00711675" w:rsidRPr="00872016" w:rsidRDefault="00711675" w:rsidP="00742103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TYP RODZINY</w:t>
            </w:r>
          </w:p>
        </w:tc>
        <w:tc>
          <w:tcPr>
            <w:tcW w:w="2275" w:type="dxa"/>
            <w:gridSpan w:val="2"/>
          </w:tcPr>
          <w:p w:rsidR="00711675" w:rsidRPr="00872016" w:rsidRDefault="00711675" w:rsidP="0027085F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2354" w:type="dxa"/>
            <w:gridSpan w:val="2"/>
          </w:tcPr>
          <w:p w:rsidR="00711675" w:rsidRPr="00872016" w:rsidRDefault="00711675" w:rsidP="0027085F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2375" w:type="dxa"/>
            <w:gridSpan w:val="2"/>
          </w:tcPr>
          <w:p w:rsidR="00711675" w:rsidRPr="00872016" w:rsidRDefault="00711675" w:rsidP="0027085F">
            <w:pPr>
              <w:spacing w:line="259" w:lineRule="auto"/>
              <w:ind w:left="-468" w:firstLine="468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2014</w:t>
            </w:r>
          </w:p>
        </w:tc>
      </w:tr>
      <w:tr w:rsidR="00711675" w:rsidRPr="0001424C" w:rsidTr="00742103">
        <w:trPr>
          <w:trHeight w:val="150"/>
        </w:trPr>
        <w:tc>
          <w:tcPr>
            <w:tcW w:w="2055" w:type="dxa"/>
            <w:vMerge/>
          </w:tcPr>
          <w:p w:rsidR="00711675" w:rsidRPr="00872016" w:rsidRDefault="00711675" w:rsidP="0027085F">
            <w:pPr>
              <w:spacing w:line="259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711675" w:rsidRPr="00872016" w:rsidRDefault="00711675" w:rsidP="0027085F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liczba rodzin</w:t>
            </w:r>
          </w:p>
        </w:tc>
        <w:tc>
          <w:tcPr>
            <w:tcW w:w="1162" w:type="dxa"/>
          </w:tcPr>
          <w:p w:rsidR="00711675" w:rsidRPr="00872016" w:rsidRDefault="00711675" w:rsidP="0027085F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liczba dzieci</w:t>
            </w:r>
          </w:p>
        </w:tc>
        <w:tc>
          <w:tcPr>
            <w:tcW w:w="1178" w:type="dxa"/>
          </w:tcPr>
          <w:p w:rsidR="00711675" w:rsidRPr="00872016" w:rsidRDefault="00711675" w:rsidP="0027085F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liczba rodzin</w:t>
            </w:r>
          </w:p>
        </w:tc>
        <w:tc>
          <w:tcPr>
            <w:tcW w:w="1176" w:type="dxa"/>
          </w:tcPr>
          <w:p w:rsidR="00711675" w:rsidRPr="00872016" w:rsidRDefault="00711675" w:rsidP="0027085F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liczba dzieci</w:t>
            </w:r>
          </w:p>
        </w:tc>
        <w:tc>
          <w:tcPr>
            <w:tcW w:w="1164" w:type="dxa"/>
          </w:tcPr>
          <w:p w:rsidR="00711675" w:rsidRPr="00872016" w:rsidRDefault="00711675" w:rsidP="0027085F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liczba rodzin</w:t>
            </w:r>
          </w:p>
        </w:tc>
        <w:tc>
          <w:tcPr>
            <w:tcW w:w="1211" w:type="dxa"/>
          </w:tcPr>
          <w:p w:rsidR="00711675" w:rsidRPr="00872016" w:rsidRDefault="00711675" w:rsidP="0027085F">
            <w:pPr>
              <w:spacing w:line="259" w:lineRule="auto"/>
              <w:ind w:left="-215" w:firstLine="18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liczba     dzieci</w:t>
            </w:r>
          </w:p>
        </w:tc>
      </w:tr>
      <w:tr w:rsidR="00711675" w:rsidRPr="0001424C" w:rsidTr="00742103">
        <w:tc>
          <w:tcPr>
            <w:tcW w:w="2055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Rodziny spokrewnione</w:t>
            </w:r>
          </w:p>
        </w:tc>
        <w:tc>
          <w:tcPr>
            <w:tcW w:w="1113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1162" w:type="dxa"/>
          </w:tcPr>
          <w:p w:rsidR="00711675" w:rsidRPr="00872016" w:rsidRDefault="008648CF" w:rsidP="00711675">
            <w:pPr>
              <w:spacing w:line="360" w:lineRule="auto"/>
              <w:ind w:left="-468" w:firstLine="468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1178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123</w:t>
            </w:r>
          </w:p>
        </w:tc>
        <w:tc>
          <w:tcPr>
            <w:tcW w:w="1176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141</w:t>
            </w:r>
          </w:p>
        </w:tc>
        <w:tc>
          <w:tcPr>
            <w:tcW w:w="1164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1211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148</w:t>
            </w:r>
          </w:p>
        </w:tc>
      </w:tr>
      <w:tr w:rsidR="00711675" w:rsidRPr="0001424C" w:rsidTr="00742103">
        <w:tc>
          <w:tcPr>
            <w:tcW w:w="2055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Rodziny niezawodowe</w:t>
            </w:r>
          </w:p>
        </w:tc>
        <w:tc>
          <w:tcPr>
            <w:tcW w:w="1113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162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1178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1176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1164" w:type="dxa"/>
          </w:tcPr>
          <w:p w:rsidR="00711675" w:rsidRPr="00872016" w:rsidRDefault="00711675" w:rsidP="0071167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211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97</w:t>
            </w:r>
          </w:p>
        </w:tc>
      </w:tr>
      <w:tr w:rsidR="00711675" w:rsidRPr="0001424C" w:rsidTr="00742103">
        <w:tc>
          <w:tcPr>
            <w:tcW w:w="2055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Rodziny zawodowe</w:t>
            </w:r>
          </w:p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w tym:</w:t>
            </w:r>
          </w:p>
        </w:tc>
        <w:tc>
          <w:tcPr>
            <w:tcW w:w="1113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178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164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711675" w:rsidRPr="0001424C" w:rsidTr="00742103">
        <w:tc>
          <w:tcPr>
            <w:tcW w:w="2055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1/specjalistyczna</w:t>
            </w:r>
          </w:p>
        </w:tc>
        <w:tc>
          <w:tcPr>
            <w:tcW w:w="1113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711675" w:rsidRPr="00872016" w:rsidRDefault="00990868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8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711675" w:rsidRPr="00872016" w:rsidRDefault="00990868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711675" w:rsidRPr="00872016" w:rsidRDefault="00F11FA9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11675" w:rsidRPr="0001424C" w:rsidTr="00742103">
        <w:tc>
          <w:tcPr>
            <w:tcW w:w="2055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2/ pogotowie rodzinne</w:t>
            </w:r>
          </w:p>
        </w:tc>
        <w:tc>
          <w:tcPr>
            <w:tcW w:w="1113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</w:tcPr>
          <w:p w:rsidR="00711675" w:rsidRPr="00872016" w:rsidRDefault="003D4354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78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711675" w:rsidRPr="00872016" w:rsidRDefault="003D4354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</w:tcPr>
          <w:p w:rsidR="00711675" w:rsidRPr="00872016" w:rsidRDefault="003D4354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711675" w:rsidRPr="0001424C" w:rsidTr="00742103">
        <w:tc>
          <w:tcPr>
            <w:tcW w:w="2055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Rodzinny Dom Dziecka</w:t>
            </w:r>
          </w:p>
        </w:tc>
        <w:tc>
          <w:tcPr>
            <w:tcW w:w="1113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8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016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711675" w:rsidRPr="0001424C" w:rsidTr="00742103">
        <w:tc>
          <w:tcPr>
            <w:tcW w:w="2055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2016">
              <w:rPr>
                <w:rFonts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13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2016">
              <w:rPr>
                <w:rFonts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1162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2016">
              <w:rPr>
                <w:rFonts w:cs="Times New Roman"/>
                <w:b/>
                <w:sz w:val="20"/>
                <w:szCs w:val="20"/>
              </w:rPr>
              <w:t>279</w:t>
            </w:r>
          </w:p>
        </w:tc>
        <w:tc>
          <w:tcPr>
            <w:tcW w:w="1178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2016">
              <w:rPr>
                <w:rFonts w:cs="Times New Roman"/>
                <w:b/>
                <w:sz w:val="20"/>
                <w:szCs w:val="20"/>
              </w:rPr>
              <w:t>219</w:t>
            </w:r>
          </w:p>
        </w:tc>
        <w:tc>
          <w:tcPr>
            <w:tcW w:w="1176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2016">
              <w:rPr>
                <w:rFonts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1164" w:type="dxa"/>
          </w:tcPr>
          <w:p w:rsidR="00711675" w:rsidRPr="00872016" w:rsidRDefault="00711675" w:rsidP="0027085F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2016">
              <w:rPr>
                <w:rFonts w:cs="Times New Roman"/>
                <w:b/>
                <w:sz w:val="20"/>
                <w:szCs w:val="20"/>
              </w:rPr>
              <w:t>201</w:t>
            </w:r>
          </w:p>
        </w:tc>
        <w:tc>
          <w:tcPr>
            <w:tcW w:w="1211" w:type="dxa"/>
          </w:tcPr>
          <w:p w:rsidR="00711675" w:rsidRPr="00872016" w:rsidRDefault="008648CF" w:rsidP="0027085F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2016">
              <w:rPr>
                <w:rFonts w:cs="Times New Roman"/>
                <w:b/>
                <w:sz w:val="20"/>
                <w:szCs w:val="20"/>
              </w:rPr>
              <w:t>295</w:t>
            </w:r>
          </w:p>
        </w:tc>
      </w:tr>
    </w:tbl>
    <w:p w:rsidR="000746AB" w:rsidRPr="00742103" w:rsidRDefault="000746AB" w:rsidP="000746A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74210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760C28" w:rsidRPr="0001424C" w:rsidRDefault="00760C28" w:rsidP="00A9695E">
      <w:pPr>
        <w:pStyle w:val="Standard"/>
        <w:spacing w:line="360" w:lineRule="auto"/>
        <w:jc w:val="both"/>
        <w:rPr>
          <w:rFonts w:cs="Times New Roman"/>
          <w:b/>
        </w:rPr>
      </w:pPr>
    </w:p>
    <w:p w:rsidR="007C7488" w:rsidRPr="0001424C" w:rsidRDefault="007C7488" w:rsidP="007C7488">
      <w:pPr>
        <w:pStyle w:val="Standard"/>
        <w:spacing w:line="360" w:lineRule="auto"/>
        <w:jc w:val="both"/>
        <w:rPr>
          <w:rFonts w:cs="Times New Roman"/>
          <w:b/>
        </w:rPr>
      </w:pPr>
      <w:r w:rsidRPr="0001424C">
        <w:rPr>
          <w:rFonts w:cs="Times New Roman"/>
          <w:b/>
        </w:rPr>
        <w:t>Wykres nr</w:t>
      </w:r>
      <w:r w:rsidR="000746AB" w:rsidRPr="0001424C">
        <w:rPr>
          <w:rFonts w:cs="Times New Roman"/>
          <w:b/>
        </w:rPr>
        <w:t xml:space="preserve"> 9</w:t>
      </w:r>
      <w:r w:rsidRPr="0001424C">
        <w:rPr>
          <w:rFonts w:cs="Times New Roman"/>
          <w:b/>
        </w:rPr>
        <w:t>. Rodziny zastępcze w latach 2012-2014 z podziałem na typ rodziny zastępczej.</w:t>
      </w:r>
    </w:p>
    <w:p w:rsidR="0027085F" w:rsidRPr="0001424C" w:rsidRDefault="00031F10" w:rsidP="0027085F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  <w:b/>
          <w:noProof/>
          <w:lang w:eastAsia="pl-PL" w:bidi="ar-SA"/>
        </w:rPr>
        <w:drawing>
          <wp:inline distT="0" distB="0" distL="0" distR="0" wp14:anchorId="69401306" wp14:editId="5A26CCC8">
            <wp:extent cx="6000750" cy="3600450"/>
            <wp:effectExtent l="0" t="0" r="0" b="0"/>
            <wp:docPr id="69" name="Obiekt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746AB" w:rsidRPr="00742103" w:rsidRDefault="000746AB" w:rsidP="000746A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74210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742103" w:rsidRDefault="00742103" w:rsidP="0027085F">
      <w:pPr>
        <w:pStyle w:val="Standard"/>
        <w:spacing w:line="360" w:lineRule="auto"/>
        <w:rPr>
          <w:rFonts w:cs="Times New Roman"/>
          <w:b/>
        </w:rPr>
      </w:pPr>
    </w:p>
    <w:p w:rsidR="00742103" w:rsidRDefault="00742103" w:rsidP="0027085F">
      <w:pPr>
        <w:pStyle w:val="Standard"/>
        <w:spacing w:line="360" w:lineRule="auto"/>
        <w:rPr>
          <w:rFonts w:cs="Times New Roman"/>
          <w:b/>
        </w:rPr>
      </w:pPr>
    </w:p>
    <w:p w:rsidR="00742103" w:rsidRDefault="00742103" w:rsidP="0027085F">
      <w:pPr>
        <w:pStyle w:val="Standard"/>
        <w:spacing w:line="360" w:lineRule="auto"/>
        <w:rPr>
          <w:rFonts w:cs="Times New Roman"/>
          <w:b/>
        </w:rPr>
      </w:pPr>
    </w:p>
    <w:p w:rsidR="00742103" w:rsidRDefault="00742103" w:rsidP="0027085F">
      <w:pPr>
        <w:pStyle w:val="Standard"/>
        <w:spacing w:line="360" w:lineRule="auto"/>
        <w:rPr>
          <w:rFonts w:cs="Times New Roman"/>
          <w:b/>
        </w:rPr>
      </w:pPr>
    </w:p>
    <w:p w:rsidR="0027085F" w:rsidRPr="0001424C" w:rsidRDefault="0027085F" w:rsidP="0027085F">
      <w:pPr>
        <w:pStyle w:val="Standard"/>
        <w:spacing w:line="360" w:lineRule="auto"/>
        <w:rPr>
          <w:rFonts w:cs="Times New Roman"/>
        </w:rPr>
      </w:pPr>
      <w:r w:rsidRPr="0001424C">
        <w:rPr>
          <w:rFonts w:cs="Times New Roman"/>
          <w:b/>
        </w:rPr>
        <w:t>Wykres nr 1</w:t>
      </w:r>
      <w:r w:rsidR="000746AB" w:rsidRPr="0001424C">
        <w:rPr>
          <w:rFonts w:cs="Times New Roman"/>
          <w:b/>
        </w:rPr>
        <w:t>0</w:t>
      </w:r>
      <w:r w:rsidRPr="0001424C">
        <w:rPr>
          <w:rFonts w:cs="Times New Roman"/>
          <w:b/>
        </w:rPr>
        <w:t>. Dzieci umieszczone w rodzinach zastępczych w latach 2012-2014 z podziałem na typ rodziny zastępczej.</w:t>
      </w:r>
      <w:r w:rsidR="00031F10">
        <w:rPr>
          <w:rFonts w:cs="Times New Roman"/>
          <w:noProof/>
          <w:lang w:eastAsia="pl-PL" w:bidi="ar-SA"/>
        </w:rPr>
        <w:drawing>
          <wp:inline distT="0" distB="0" distL="0" distR="0" wp14:anchorId="1D8AFB4F" wp14:editId="77D7D9B1">
            <wp:extent cx="5724525" cy="2895600"/>
            <wp:effectExtent l="19050" t="0" r="9525" b="0"/>
            <wp:docPr id="78" name="Obiekt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7085F" w:rsidRPr="00742103" w:rsidRDefault="0027085F" w:rsidP="0027085F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74210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872016" w:rsidRDefault="00872016" w:rsidP="0049648C">
      <w:pPr>
        <w:pStyle w:val="Standard"/>
        <w:spacing w:line="360" w:lineRule="auto"/>
        <w:rPr>
          <w:rFonts w:cs="Times New Roman"/>
        </w:rPr>
      </w:pPr>
    </w:p>
    <w:p w:rsidR="002C55F7" w:rsidRPr="0001424C" w:rsidRDefault="0049648C" w:rsidP="00883F70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Liczba rodzin zastępczych w stosunku do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2"/>
        </w:smartTagPr>
        <w:r w:rsidRPr="0001424C">
          <w:rPr>
            <w:rFonts w:cs="Times New Roman"/>
          </w:rPr>
          <w:t>01.01.2012 roku</w:t>
        </w:r>
      </w:smartTag>
      <w:r w:rsidR="00340458" w:rsidRPr="0001424C">
        <w:rPr>
          <w:rFonts w:cs="Times New Roman"/>
        </w:rPr>
        <w:t xml:space="preserve"> wzrosła </w:t>
      </w:r>
      <w:r w:rsidR="00E9793B" w:rsidRPr="0001424C">
        <w:rPr>
          <w:rFonts w:cs="Times New Roman"/>
        </w:rPr>
        <w:t xml:space="preserve">w ten sposób, że na stan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2"/>
        </w:smartTagPr>
        <w:r w:rsidR="00E9793B" w:rsidRPr="0001424C">
          <w:rPr>
            <w:rFonts w:cs="Times New Roman"/>
          </w:rPr>
          <w:t>31.12.2012 roku</w:t>
        </w:r>
      </w:smartTag>
      <w:r w:rsidR="00F11FA9">
        <w:rPr>
          <w:rFonts w:cs="Times New Roman"/>
        </w:rPr>
        <w:t xml:space="preserve"> było 197 rodzin zastępczych </w:t>
      </w:r>
      <w:r w:rsidR="00E9793B" w:rsidRPr="0001424C">
        <w:rPr>
          <w:rFonts w:cs="Times New Roman"/>
        </w:rPr>
        <w:t>- największy przyrost rodzin zastępczych spokrewnionych i niezawodowych, w roku 2013 było to już 219 rodzin zastępczych - również największy przyrost nastąpił wśród rodzin zastępczy</w:t>
      </w:r>
      <w:r w:rsidR="00F11FA9">
        <w:rPr>
          <w:rFonts w:cs="Times New Roman"/>
        </w:rPr>
        <w:t>ch</w:t>
      </w:r>
      <w:r w:rsidR="00E9793B" w:rsidRPr="0001424C">
        <w:rPr>
          <w:rFonts w:cs="Times New Roman"/>
        </w:rPr>
        <w:t xml:space="preserve"> spokrewnionych i niezawodowych. Na dzień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4"/>
        </w:smartTagPr>
        <w:r w:rsidR="00E9793B" w:rsidRPr="0001424C">
          <w:rPr>
            <w:rFonts w:cs="Times New Roman"/>
          </w:rPr>
          <w:t>31.12.2014 roku</w:t>
        </w:r>
      </w:smartTag>
      <w:r w:rsidR="00E9793B" w:rsidRPr="0001424C">
        <w:rPr>
          <w:rFonts w:cs="Times New Roman"/>
        </w:rPr>
        <w:t xml:space="preserve"> było 201 rodzin zastępczych w tym 119 rodzin spokrewnionych, 74 rodzin</w:t>
      </w:r>
      <w:r w:rsidR="00F11FA9">
        <w:rPr>
          <w:rFonts w:cs="Times New Roman"/>
        </w:rPr>
        <w:t xml:space="preserve">y zastępcze </w:t>
      </w:r>
      <w:r w:rsidR="00E9793B" w:rsidRPr="0001424C">
        <w:rPr>
          <w:rFonts w:cs="Times New Roman"/>
        </w:rPr>
        <w:t>n</w:t>
      </w:r>
      <w:r w:rsidR="00034A33" w:rsidRPr="0001424C">
        <w:rPr>
          <w:rFonts w:cs="Times New Roman"/>
        </w:rPr>
        <w:t>i</w:t>
      </w:r>
      <w:r w:rsidR="00E9793B" w:rsidRPr="0001424C">
        <w:rPr>
          <w:rFonts w:cs="Times New Roman"/>
        </w:rPr>
        <w:t>ez</w:t>
      </w:r>
      <w:r w:rsidR="00034A33" w:rsidRPr="0001424C">
        <w:rPr>
          <w:rFonts w:cs="Times New Roman"/>
        </w:rPr>
        <w:t>a</w:t>
      </w:r>
      <w:r w:rsidR="00F11FA9">
        <w:rPr>
          <w:rFonts w:cs="Times New Roman"/>
        </w:rPr>
        <w:t>wodowe</w:t>
      </w:r>
      <w:r w:rsidR="00034A33" w:rsidRPr="0001424C">
        <w:rPr>
          <w:rFonts w:cs="Times New Roman"/>
        </w:rPr>
        <w:t xml:space="preserve">, 4 rodziny zastępcze zawodowe, 1 rodzina zastępcza zawodowa pełniąca funkcję pogotowia rodzinnego, 3 rodzinne domy dziecka. </w:t>
      </w:r>
      <w:r w:rsidR="00E9793B" w:rsidRPr="0001424C">
        <w:rPr>
          <w:rFonts w:cs="Times New Roman"/>
        </w:rPr>
        <w:t xml:space="preserve">  </w:t>
      </w:r>
      <w:r w:rsidRPr="0001424C">
        <w:rPr>
          <w:rFonts w:cs="Times New Roman"/>
        </w:rPr>
        <w:t xml:space="preserve"> </w:t>
      </w:r>
    </w:p>
    <w:p w:rsidR="00DA3196" w:rsidRDefault="00DA3196" w:rsidP="00A9695E">
      <w:pPr>
        <w:pStyle w:val="Standard"/>
        <w:spacing w:line="360" w:lineRule="auto"/>
        <w:rPr>
          <w:rFonts w:cs="Times New Roman"/>
        </w:rPr>
      </w:pPr>
    </w:p>
    <w:p w:rsidR="00742103" w:rsidRDefault="00742103" w:rsidP="00A9695E">
      <w:pPr>
        <w:pStyle w:val="Standard"/>
        <w:spacing w:line="360" w:lineRule="auto"/>
        <w:rPr>
          <w:rFonts w:cs="Times New Roman"/>
        </w:rPr>
      </w:pPr>
    </w:p>
    <w:p w:rsidR="00742103" w:rsidRDefault="00742103" w:rsidP="00A9695E">
      <w:pPr>
        <w:pStyle w:val="Standard"/>
        <w:spacing w:line="360" w:lineRule="auto"/>
        <w:rPr>
          <w:rFonts w:cs="Times New Roman"/>
        </w:rPr>
      </w:pPr>
    </w:p>
    <w:p w:rsidR="00742103" w:rsidRDefault="00742103" w:rsidP="00A9695E">
      <w:pPr>
        <w:pStyle w:val="Standard"/>
        <w:spacing w:line="360" w:lineRule="auto"/>
        <w:rPr>
          <w:rFonts w:cs="Times New Roman"/>
        </w:rPr>
      </w:pPr>
    </w:p>
    <w:p w:rsidR="00742103" w:rsidRDefault="00742103" w:rsidP="00A9695E">
      <w:pPr>
        <w:pStyle w:val="Standard"/>
        <w:spacing w:line="360" w:lineRule="auto"/>
        <w:rPr>
          <w:rFonts w:cs="Times New Roman"/>
        </w:rPr>
      </w:pPr>
    </w:p>
    <w:p w:rsidR="00742103" w:rsidRDefault="00742103" w:rsidP="00A9695E">
      <w:pPr>
        <w:pStyle w:val="Standard"/>
        <w:spacing w:line="360" w:lineRule="auto"/>
        <w:rPr>
          <w:rFonts w:cs="Times New Roman"/>
        </w:rPr>
      </w:pPr>
    </w:p>
    <w:p w:rsidR="00742103" w:rsidRDefault="00742103" w:rsidP="00A9695E">
      <w:pPr>
        <w:pStyle w:val="Standard"/>
        <w:spacing w:line="360" w:lineRule="auto"/>
        <w:rPr>
          <w:rFonts w:cs="Times New Roman"/>
        </w:rPr>
      </w:pPr>
    </w:p>
    <w:p w:rsidR="00742103" w:rsidRDefault="00742103" w:rsidP="00A9695E">
      <w:pPr>
        <w:pStyle w:val="Standard"/>
        <w:spacing w:line="360" w:lineRule="auto"/>
        <w:rPr>
          <w:rFonts w:cs="Times New Roman"/>
        </w:rPr>
      </w:pPr>
    </w:p>
    <w:p w:rsidR="00742103" w:rsidRDefault="00742103" w:rsidP="00A9695E">
      <w:pPr>
        <w:pStyle w:val="Standard"/>
        <w:spacing w:line="360" w:lineRule="auto"/>
        <w:rPr>
          <w:rFonts w:cs="Times New Roman"/>
        </w:rPr>
      </w:pPr>
    </w:p>
    <w:p w:rsidR="00742103" w:rsidRDefault="00742103" w:rsidP="00A9695E">
      <w:pPr>
        <w:pStyle w:val="Standard"/>
        <w:spacing w:line="360" w:lineRule="auto"/>
        <w:rPr>
          <w:rFonts w:cs="Times New Roman"/>
        </w:rPr>
      </w:pPr>
    </w:p>
    <w:p w:rsidR="00742103" w:rsidRDefault="00742103" w:rsidP="00A9695E">
      <w:pPr>
        <w:pStyle w:val="Standard"/>
        <w:spacing w:line="360" w:lineRule="auto"/>
        <w:rPr>
          <w:rFonts w:cs="Times New Roman"/>
        </w:rPr>
      </w:pPr>
    </w:p>
    <w:p w:rsidR="00742103" w:rsidRDefault="00742103" w:rsidP="00A9695E">
      <w:pPr>
        <w:pStyle w:val="Standard"/>
        <w:spacing w:line="360" w:lineRule="auto"/>
        <w:rPr>
          <w:rFonts w:cs="Times New Roman"/>
        </w:rPr>
      </w:pPr>
    </w:p>
    <w:p w:rsidR="00742103" w:rsidRPr="0001424C" w:rsidRDefault="00742103" w:rsidP="00A9695E">
      <w:pPr>
        <w:pStyle w:val="Standard"/>
        <w:spacing w:line="360" w:lineRule="auto"/>
        <w:rPr>
          <w:rFonts w:cs="Times New Roman"/>
        </w:rPr>
      </w:pPr>
    </w:p>
    <w:p w:rsidR="001A17C0" w:rsidRPr="0001424C" w:rsidRDefault="00AF6F7A" w:rsidP="00A9695E">
      <w:pPr>
        <w:pStyle w:val="Standard"/>
        <w:spacing w:line="360" w:lineRule="auto"/>
        <w:rPr>
          <w:rFonts w:cs="Times New Roman"/>
          <w:b/>
        </w:rPr>
      </w:pPr>
      <w:r w:rsidRPr="0001424C">
        <w:rPr>
          <w:rFonts w:cs="Times New Roman"/>
          <w:b/>
        </w:rPr>
        <w:t xml:space="preserve">Tabela nr 10. </w:t>
      </w:r>
      <w:r w:rsidR="007B43CA" w:rsidRPr="0001424C">
        <w:rPr>
          <w:rFonts w:cs="Times New Roman"/>
          <w:b/>
        </w:rPr>
        <w:t xml:space="preserve"> Fluktuacja w rodzinach z terenu powiatu wołomińskiego z podziałem na typy rodzin oraz poszczególne gminy powiatu wołomińskiego. Stan na </w:t>
      </w:r>
      <w:r w:rsidR="003D4354" w:rsidRPr="0001424C">
        <w:rPr>
          <w:rFonts w:cs="Times New Roman"/>
          <w:b/>
        </w:rPr>
        <w:t>31.12.2014</w:t>
      </w:r>
      <w:r w:rsidR="00F95092">
        <w:rPr>
          <w:rFonts w:cs="Times New Roman"/>
          <w:b/>
        </w:rPr>
        <w:t xml:space="preserve"> </w:t>
      </w:r>
      <w:r w:rsidR="003D4354" w:rsidRPr="0001424C">
        <w:rPr>
          <w:rFonts w:cs="Times New Roman"/>
          <w:b/>
        </w:rPr>
        <w:t>r</w:t>
      </w:r>
      <w:r w:rsidR="00F95092">
        <w:rPr>
          <w:rFonts w:cs="Times New Roman"/>
          <w:b/>
        </w:rPr>
        <w:t>.</w:t>
      </w:r>
    </w:p>
    <w:p w:rsidR="00DF77EE" w:rsidRPr="0001424C" w:rsidRDefault="00DF77EE" w:rsidP="00A9695E">
      <w:pPr>
        <w:pStyle w:val="Standard"/>
        <w:spacing w:line="360" w:lineRule="auto"/>
        <w:rPr>
          <w:rFonts w:cs="Times New Roman"/>
          <w:b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1"/>
        <w:gridCol w:w="219"/>
        <w:gridCol w:w="710"/>
        <w:gridCol w:w="568"/>
        <w:gridCol w:w="566"/>
        <w:gridCol w:w="537"/>
        <w:gridCol w:w="644"/>
        <w:gridCol w:w="644"/>
        <w:gridCol w:w="646"/>
        <w:gridCol w:w="644"/>
        <w:gridCol w:w="644"/>
        <w:gridCol w:w="644"/>
        <w:gridCol w:w="644"/>
        <w:gridCol w:w="646"/>
        <w:gridCol w:w="644"/>
        <w:gridCol w:w="636"/>
      </w:tblGrid>
      <w:tr w:rsidR="001A17C0" w:rsidRPr="0001424C" w:rsidTr="00742103">
        <w:trPr>
          <w:cantSplit/>
          <w:trHeight w:val="1715"/>
        </w:trPr>
        <w:tc>
          <w:tcPr>
            <w:tcW w:w="8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Wyszczególnienie </w:t>
            </w: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DĄBRÓWKA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JADÓW</w:t>
            </w: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KLEMBÓW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KOBYŁKA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MARKI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POŚWIĘTNE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RADZYMIN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STRACHÓWKA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TŁUSZCZ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WOŁOMIN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ZĄBKI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ZIELONKA</w:t>
            </w:r>
          </w:p>
        </w:tc>
        <w:tc>
          <w:tcPr>
            <w:tcW w:w="3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textDirection w:val="btLr"/>
          </w:tcPr>
          <w:p w:rsidR="001A17C0" w:rsidRPr="00DA3196" w:rsidRDefault="001A17C0" w:rsidP="00941CC3">
            <w:pPr>
              <w:autoSpaceDE w:val="0"/>
              <w:adjustRightInd w:val="0"/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RAZEM</w:t>
            </w:r>
          </w:p>
        </w:tc>
      </w:tr>
      <w:tr w:rsidR="001A17C0" w:rsidRPr="0001424C" w:rsidTr="00DA3196">
        <w:trPr>
          <w:trHeight w:val="355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Liczba rodzin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201</w:t>
            </w:r>
          </w:p>
        </w:tc>
      </w:tr>
      <w:tr w:rsidR="001A17C0" w:rsidRPr="0001424C" w:rsidTr="00DA3196">
        <w:trPr>
          <w:trHeight w:val="247"/>
        </w:trPr>
        <w:tc>
          <w:tcPr>
            <w:tcW w:w="8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Liczba dzieci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295</w:t>
            </w:r>
          </w:p>
        </w:tc>
      </w:tr>
      <w:tr w:rsidR="001A17C0" w:rsidRPr="0001424C" w:rsidTr="00DA3196">
        <w:trPr>
          <w:trHeight w:val="59"/>
        </w:trPr>
        <w:tc>
          <w:tcPr>
            <w:tcW w:w="454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3196" w:rsidRPr="0001424C" w:rsidTr="00DA3196">
        <w:trPr>
          <w:trHeight w:val="234"/>
        </w:trPr>
        <w:tc>
          <w:tcPr>
            <w:tcW w:w="4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Liczba rodzin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</w:tr>
      <w:tr w:rsidR="00DA3196" w:rsidRPr="0001424C" w:rsidTr="00DA3196">
        <w:trPr>
          <w:trHeight w:val="50"/>
        </w:trPr>
        <w:tc>
          <w:tcPr>
            <w:tcW w:w="4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74</w:t>
            </w:r>
          </w:p>
        </w:tc>
      </w:tr>
      <w:tr w:rsidR="001A17C0" w:rsidRPr="0001424C" w:rsidTr="00DA3196">
        <w:trPr>
          <w:trHeight w:val="50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1A17C0" w:rsidRPr="0001424C" w:rsidTr="00DA3196">
        <w:trPr>
          <w:trHeight w:val="50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RDz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A17C0" w:rsidRPr="0001424C" w:rsidTr="00DA3196">
        <w:trPr>
          <w:trHeight w:val="50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3196" w:rsidRPr="0001424C" w:rsidTr="00DA3196">
        <w:trPr>
          <w:trHeight w:val="50"/>
        </w:trPr>
        <w:tc>
          <w:tcPr>
            <w:tcW w:w="4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0C0C0" w:fill="auto"/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Liczba dzieci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148</w:t>
            </w:r>
          </w:p>
        </w:tc>
      </w:tr>
      <w:tr w:rsidR="00DA3196" w:rsidRPr="0001424C" w:rsidTr="00DA3196">
        <w:trPr>
          <w:trHeight w:val="247"/>
        </w:trPr>
        <w:tc>
          <w:tcPr>
            <w:tcW w:w="4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97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RDz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3196" w:rsidRPr="0001424C" w:rsidTr="00DA3196">
        <w:trPr>
          <w:trHeight w:val="247"/>
        </w:trPr>
        <w:tc>
          <w:tcPr>
            <w:tcW w:w="4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0C0C0" w:fill="auto"/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Doszło rodzin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DA3196" w:rsidRPr="0001424C" w:rsidTr="00DA3196">
        <w:trPr>
          <w:trHeight w:val="247"/>
        </w:trPr>
        <w:tc>
          <w:tcPr>
            <w:tcW w:w="4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RDz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3196" w:rsidRPr="0001424C" w:rsidTr="00DA3196">
        <w:trPr>
          <w:trHeight w:val="247"/>
        </w:trPr>
        <w:tc>
          <w:tcPr>
            <w:tcW w:w="4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0C0C0" w:fill="auto"/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Doszło dzieci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DA3196" w:rsidRPr="0001424C" w:rsidTr="00DA3196">
        <w:trPr>
          <w:trHeight w:val="247"/>
        </w:trPr>
        <w:tc>
          <w:tcPr>
            <w:tcW w:w="4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RDz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3196" w:rsidRPr="0001424C" w:rsidTr="00DA3196">
        <w:trPr>
          <w:trHeight w:val="247"/>
        </w:trPr>
        <w:tc>
          <w:tcPr>
            <w:tcW w:w="4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0C0C0" w:fill="auto"/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Odeszło rodzin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DA3196" w:rsidRPr="0001424C" w:rsidTr="00DA3196">
        <w:trPr>
          <w:trHeight w:val="247"/>
        </w:trPr>
        <w:tc>
          <w:tcPr>
            <w:tcW w:w="4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RDz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3196" w:rsidRPr="0001424C" w:rsidTr="00DA3196">
        <w:trPr>
          <w:trHeight w:val="247"/>
        </w:trPr>
        <w:tc>
          <w:tcPr>
            <w:tcW w:w="4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0C0C0" w:fill="auto"/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Odeszło dzieci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DA3196" w:rsidRPr="0001424C" w:rsidTr="00DA3196">
        <w:trPr>
          <w:trHeight w:val="247"/>
        </w:trPr>
        <w:tc>
          <w:tcPr>
            <w:tcW w:w="4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3196" w:rsidRPr="00DA3196" w:rsidRDefault="00DA3196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A17C0" w:rsidRPr="0001424C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1A17C0" w:rsidRPr="0001424C" w:rsidTr="00DA3196">
        <w:trPr>
          <w:trHeight w:val="247"/>
        </w:trPr>
        <w:tc>
          <w:tcPr>
            <w:tcW w:w="45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A17C0" w:rsidRPr="0001424C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RDz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17C0" w:rsidRPr="00DA3196" w:rsidRDefault="001A17C0" w:rsidP="00941CC3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DA3196">
              <w:rPr>
                <w:rFonts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9B531C" w:rsidRPr="0001424C" w:rsidRDefault="009B531C" w:rsidP="009B531C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Źródło: Dane własne Powiatowego Centrum Pomocy Rodzinie w Wołominie. </w:t>
      </w:r>
    </w:p>
    <w:p w:rsidR="001A17C0" w:rsidRPr="0001424C" w:rsidRDefault="001A17C0" w:rsidP="00A9695E">
      <w:pPr>
        <w:pStyle w:val="Standard"/>
        <w:spacing w:line="360" w:lineRule="auto"/>
        <w:rPr>
          <w:rFonts w:cs="Times New Roman"/>
        </w:rPr>
      </w:pPr>
    </w:p>
    <w:p w:rsidR="00E9334E" w:rsidRPr="0001424C" w:rsidRDefault="00E9334E" w:rsidP="00E9334E">
      <w:pPr>
        <w:pStyle w:val="Standard"/>
        <w:spacing w:line="360" w:lineRule="auto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>Liczba dzieci poza powiatem wołomińskim</w:t>
      </w:r>
    </w:p>
    <w:p w:rsidR="00E9334E" w:rsidRPr="0001424C" w:rsidRDefault="00E9334E" w:rsidP="00A9695E">
      <w:pPr>
        <w:pStyle w:val="Standard"/>
        <w:spacing w:line="360" w:lineRule="auto"/>
        <w:rPr>
          <w:rFonts w:cs="Times New Roman"/>
        </w:rPr>
      </w:pPr>
    </w:p>
    <w:p w:rsidR="00E9334E" w:rsidRPr="0001424C" w:rsidRDefault="00E9334E" w:rsidP="00E9334E">
      <w:pPr>
        <w:pStyle w:val="Standard"/>
        <w:spacing w:line="360" w:lineRule="auto"/>
        <w:jc w:val="both"/>
        <w:rPr>
          <w:rFonts w:cs="Times New Roman"/>
          <w:b/>
        </w:rPr>
      </w:pPr>
      <w:r w:rsidRPr="0001424C">
        <w:rPr>
          <w:rFonts w:cs="Times New Roman"/>
          <w:b/>
        </w:rPr>
        <w:t>Tabela nr 11.</w:t>
      </w:r>
      <w:r w:rsidRPr="0001424C">
        <w:rPr>
          <w:rFonts w:cs="Times New Roman"/>
        </w:rPr>
        <w:t xml:space="preserve"> </w:t>
      </w:r>
      <w:r w:rsidRPr="0001424C">
        <w:rPr>
          <w:rFonts w:cs="Times New Roman"/>
          <w:b/>
        </w:rPr>
        <w:t>Liczba dzieci znajdująca się w rodzinach zastępczych oraz placówkach opiekuńczo-wychowawczych poza terenem powiatu wołomińskiego w latach 20</w:t>
      </w:r>
      <w:r w:rsidR="00DF77EE" w:rsidRPr="0001424C">
        <w:rPr>
          <w:rFonts w:cs="Times New Roman"/>
          <w:b/>
        </w:rPr>
        <w:t>12</w:t>
      </w:r>
      <w:r w:rsidRPr="0001424C">
        <w:rPr>
          <w:rFonts w:cs="Times New Roman"/>
          <w:b/>
        </w:rPr>
        <w:t>-201</w:t>
      </w:r>
      <w:r w:rsidR="00DF77EE" w:rsidRPr="0001424C">
        <w:rPr>
          <w:rFonts w:cs="Times New Roman"/>
          <w:b/>
        </w:rPr>
        <w:t>4</w:t>
      </w:r>
      <w:r w:rsidRPr="0001424C">
        <w:rPr>
          <w:rFonts w:cs="Times New Roman"/>
          <w:b/>
        </w:rPr>
        <w:t>.</w:t>
      </w:r>
    </w:p>
    <w:p w:rsidR="00E9334E" w:rsidRPr="0001424C" w:rsidRDefault="00E9334E" w:rsidP="00A9695E">
      <w:pPr>
        <w:pStyle w:val="Standard"/>
        <w:spacing w:line="360" w:lineRule="auto"/>
        <w:rPr>
          <w:rFonts w:cs="Times New Roman"/>
        </w:rPr>
      </w:pPr>
    </w:p>
    <w:tbl>
      <w:tblPr>
        <w:tblStyle w:val="Tabela-Siatka1"/>
        <w:tblW w:w="9154" w:type="dxa"/>
        <w:tblLook w:val="0000" w:firstRow="0" w:lastRow="0" w:firstColumn="0" w:lastColumn="0" w:noHBand="0" w:noVBand="0"/>
      </w:tblPr>
      <w:tblGrid>
        <w:gridCol w:w="1272"/>
        <w:gridCol w:w="3818"/>
        <w:gridCol w:w="4064"/>
      </w:tblGrid>
      <w:tr w:rsidR="00E9334E" w:rsidRPr="00742103" w:rsidTr="00742103">
        <w:tc>
          <w:tcPr>
            <w:tcW w:w="1272" w:type="dxa"/>
          </w:tcPr>
          <w:p w:rsidR="00E9334E" w:rsidRPr="00742103" w:rsidRDefault="00E9334E" w:rsidP="00D25629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9334E" w:rsidRPr="00742103" w:rsidRDefault="00E9334E" w:rsidP="00D25629">
            <w:pPr>
              <w:pStyle w:val="Standard"/>
              <w:spacing w:line="360" w:lineRule="auto"/>
              <w:ind w:left="-266" w:firstLine="26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818" w:type="dxa"/>
          </w:tcPr>
          <w:p w:rsidR="00E9334E" w:rsidRPr="00742103" w:rsidRDefault="00E9334E" w:rsidP="00D25629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Liczba dzieci znajdująca się w rodzinach zastępczych poza terenem powiatu wołomińskiego – Porozumienia</w:t>
            </w:r>
          </w:p>
        </w:tc>
        <w:tc>
          <w:tcPr>
            <w:tcW w:w="4064" w:type="dxa"/>
          </w:tcPr>
          <w:p w:rsidR="00E9334E" w:rsidRPr="00742103" w:rsidRDefault="00E9334E" w:rsidP="00D25629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Liczba dzieci znajdująca się w placówkach opiekuńczo-wychowawczych poza terenem powiatu wołomińskiego – Porozumienia</w:t>
            </w:r>
          </w:p>
        </w:tc>
      </w:tr>
      <w:tr w:rsidR="00E9334E" w:rsidRPr="00742103" w:rsidTr="00742103">
        <w:trPr>
          <w:trHeight w:val="429"/>
        </w:trPr>
        <w:tc>
          <w:tcPr>
            <w:tcW w:w="1272" w:type="dxa"/>
          </w:tcPr>
          <w:p w:rsidR="00E9334E" w:rsidRPr="00742103" w:rsidRDefault="00E9334E" w:rsidP="00D25629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818" w:type="dxa"/>
          </w:tcPr>
          <w:p w:rsidR="00E9334E" w:rsidRPr="00742103" w:rsidRDefault="00E9334E" w:rsidP="00D2562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064" w:type="dxa"/>
          </w:tcPr>
          <w:p w:rsidR="00E9334E" w:rsidRPr="00742103" w:rsidRDefault="00E9334E" w:rsidP="00D2562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E9334E" w:rsidRPr="00742103" w:rsidTr="00742103">
        <w:trPr>
          <w:trHeight w:val="394"/>
        </w:trPr>
        <w:tc>
          <w:tcPr>
            <w:tcW w:w="1272" w:type="dxa"/>
          </w:tcPr>
          <w:p w:rsidR="00E9334E" w:rsidRPr="00742103" w:rsidRDefault="00E9334E" w:rsidP="00D25629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818" w:type="dxa"/>
          </w:tcPr>
          <w:p w:rsidR="00E9334E" w:rsidRPr="00742103" w:rsidRDefault="00E9334E" w:rsidP="00D2562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4064" w:type="dxa"/>
          </w:tcPr>
          <w:p w:rsidR="00E9334E" w:rsidRPr="00742103" w:rsidRDefault="00E9334E" w:rsidP="00D2562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9334E" w:rsidRPr="00742103" w:rsidTr="00742103">
        <w:trPr>
          <w:trHeight w:val="427"/>
        </w:trPr>
        <w:tc>
          <w:tcPr>
            <w:tcW w:w="1272" w:type="dxa"/>
          </w:tcPr>
          <w:p w:rsidR="00E9334E" w:rsidRPr="00742103" w:rsidRDefault="00E9334E" w:rsidP="0027085F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18" w:type="dxa"/>
          </w:tcPr>
          <w:p w:rsidR="00E9334E" w:rsidRPr="00742103" w:rsidRDefault="00E9334E" w:rsidP="0027085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4064" w:type="dxa"/>
          </w:tcPr>
          <w:p w:rsidR="00E9334E" w:rsidRPr="00742103" w:rsidRDefault="00E9334E" w:rsidP="00E9334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4</w:t>
            </w:r>
          </w:p>
        </w:tc>
      </w:tr>
    </w:tbl>
    <w:p w:rsidR="00DF77EE" w:rsidRPr="0001424C" w:rsidRDefault="00DF77EE" w:rsidP="00DF77E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Źródło: Dane własne Powiatowego Centrum Pomocy Rodzinie w Wołominie. </w:t>
      </w:r>
    </w:p>
    <w:p w:rsidR="00E9334E" w:rsidRPr="0001424C" w:rsidRDefault="00E9334E" w:rsidP="00A9695E">
      <w:pPr>
        <w:pStyle w:val="Standard"/>
        <w:spacing w:line="360" w:lineRule="auto"/>
        <w:rPr>
          <w:rFonts w:cs="Times New Roman"/>
        </w:rPr>
      </w:pPr>
    </w:p>
    <w:p w:rsidR="00D25629" w:rsidRPr="0001424C" w:rsidRDefault="00D25629" w:rsidP="00D25629">
      <w:pPr>
        <w:pStyle w:val="Standard"/>
        <w:spacing w:line="360" w:lineRule="auto"/>
        <w:jc w:val="both"/>
        <w:rPr>
          <w:rFonts w:cs="Times New Roman"/>
          <w:b/>
        </w:rPr>
      </w:pPr>
      <w:r w:rsidRPr="0001424C">
        <w:rPr>
          <w:rFonts w:eastAsia="Times New Roman" w:cs="Times New Roman"/>
          <w:b/>
          <w:bCs/>
          <w:lang w:bidi="ar-SA"/>
        </w:rPr>
        <w:t xml:space="preserve">Wykres nr </w:t>
      </w:r>
      <w:r w:rsidR="000746AB" w:rsidRPr="0001424C">
        <w:rPr>
          <w:rFonts w:eastAsia="Times New Roman" w:cs="Times New Roman"/>
          <w:b/>
          <w:bCs/>
          <w:lang w:bidi="ar-SA"/>
        </w:rPr>
        <w:t>11</w:t>
      </w:r>
      <w:r w:rsidRPr="0001424C">
        <w:rPr>
          <w:rFonts w:eastAsia="Times New Roman" w:cs="Times New Roman"/>
          <w:b/>
          <w:bCs/>
          <w:lang w:bidi="ar-SA"/>
        </w:rPr>
        <w:t xml:space="preserve">. </w:t>
      </w:r>
      <w:r w:rsidRPr="0001424C">
        <w:rPr>
          <w:rFonts w:cs="Times New Roman"/>
          <w:b/>
        </w:rPr>
        <w:t>Liczba dzieci znajdująca się w rodzinach zastępczych oraz placówkach opiekuńczo-wychowawczych poza terenem powiatu wołomińskiego w latach 2012-2014.</w:t>
      </w:r>
    </w:p>
    <w:p w:rsidR="00D25629" w:rsidRPr="0001424C" w:rsidRDefault="00031F10" w:rsidP="00DA3196">
      <w:pPr>
        <w:pStyle w:val="Standard"/>
        <w:tabs>
          <w:tab w:val="left" w:pos="720"/>
          <w:tab w:val="left" w:pos="6946"/>
        </w:tabs>
        <w:spacing w:line="360" w:lineRule="auto"/>
        <w:rPr>
          <w:rFonts w:eastAsia="Times New Roman" w:cs="Times New Roman"/>
          <w:b/>
          <w:bCs/>
          <w:u w:val="single"/>
          <w:lang w:bidi="ar-SA"/>
        </w:rPr>
      </w:pPr>
      <w:r>
        <w:rPr>
          <w:rFonts w:cs="Times New Roman"/>
          <w:noProof/>
          <w:lang w:eastAsia="pl-PL" w:bidi="ar-SA"/>
        </w:rPr>
        <w:drawing>
          <wp:inline distT="0" distB="0" distL="0" distR="0" wp14:anchorId="2EC74CE5" wp14:editId="2EDDAEC1">
            <wp:extent cx="5724525" cy="3181350"/>
            <wp:effectExtent l="0" t="0" r="0" b="0"/>
            <wp:docPr id="81" name="Obiekt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42103" w:rsidRDefault="00742103" w:rsidP="00561B08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bCs/>
          <w:u w:val="single"/>
          <w:lang w:bidi="ar-SA"/>
        </w:rPr>
      </w:pPr>
    </w:p>
    <w:p w:rsidR="00742103" w:rsidRDefault="00742103" w:rsidP="00561B08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bCs/>
          <w:u w:val="single"/>
          <w:lang w:bidi="ar-SA"/>
        </w:rPr>
      </w:pPr>
    </w:p>
    <w:p w:rsidR="00742103" w:rsidRPr="00F95092" w:rsidRDefault="00F95092" w:rsidP="00F95092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lang w:bidi="ar-SA"/>
        </w:rPr>
      </w:pPr>
      <w:r w:rsidRPr="00F95092">
        <w:rPr>
          <w:rFonts w:eastAsia="Times New Roman" w:cs="Times New Roman"/>
          <w:bCs/>
          <w:lang w:bidi="ar-SA"/>
        </w:rPr>
        <w:t>Liczba dzieci znajdująca się w rodzinach zastępczych poza terenem powiatu w latach 2012-2014 utrzymuje si</w:t>
      </w:r>
      <w:r>
        <w:rPr>
          <w:rFonts w:eastAsia="Times New Roman" w:cs="Times New Roman"/>
          <w:bCs/>
          <w:lang w:bidi="ar-SA"/>
        </w:rPr>
        <w:t>ę</w:t>
      </w:r>
      <w:r w:rsidRPr="00F95092">
        <w:rPr>
          <w:rFonts w:eastAsia="Times New Roman" w:cs="Times New Roman"/>
          <w:bCs/>
          <w:lang w:bidi="ar-SA"/>
        </w:rPr>
        <w:t xml:space="preserve"> na podobnym poziomie, natomiast znacząco w tym zmalała liczba dzieci </w:t>
      </w:r>
      <w:r>
        <w:rPr>
          <w:rFonts w:eastAsia="Times New Roman" w:cs="Times New Roman"/>
          <w:bCs/>
          <w:lang w:bidi="ar-SA"/>
        </w:rPr>
        <w:t xml:space="preserve">                           </w:t>
      </w:r>
      <w:r w:rsidRPr="00F95092">
        <w:rPr>
          <w:rFonts w:eastAsia="Times New Roman" w:cs="Times New Roman"/>
          <w:bCs/>
          <w:lang w:bidi="ar-SA"/>
        </w:rPr>
        <w:t>w placówkach.</w:t>
      </w:r>
    </w:p>
    <w:p w:rsidR="00742103" w:rsidRDefault="00742103" w:rsidP="00561B08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bCs/>
          <w:u w:val="single"/>
          <w:lang w:bidi="ar-SA"/>
        </w:rPr>
      </w:pPr>
    </w:p>
    <w:p w:rsidR="00742103" w:rsidRDefault="00742103" w:rsidP="00561B08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bCs/>
          <w:u w:val="single"/>
          <w:lang w:bidi="ar-SA"/>
        </w:rPr>
      </w:pPr>
    </w:p>
    <w:p w:rsidR="00742103" w:rsidRDefault="00742103" w:rsidP="00561B08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bCs/>
          <w:u w:val="single"/>
          <w:lang w:bidi="ar-SA"/>
        </w:rPr>
      </w:pPr>
    </w:p>
    <w:p w:rsidR="00561B08" w:rsidRPr="0001424C" w:rsidRDefault="00561B08" w:rsidP="00561B08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bCs/>
          <w:u w:val="single"/>
          <w:lang w:bidi="ar-SA"/>
        </w:rPr>
      </w:pPr>
      <w:r w:rsidRPr="0001424C">
        <w:rPr>
          <w:rFonts w:eastAsia="Times New Roman" w:cs="Times New Roman"/>
          <w:b/>
          <w:bCs/>
          <w:u w:val="single"/>
          <w:lang w:bidi="ar-SA"/>
        </w:rPr>
        <w:t>Liczba dzieci z innych powiatów</w:t>
      </w:r>
    </w:p>
    <w:p w:rsidR="00561B08" w:rsidRPr="0001424C" w:rsidRDefault="00561B08" w:rsidP="00DF77EE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  <w:b/>
        </w:rPr>
      </w:pPr>
    </w:p>
    <w:p w:rsidR="00DF77EE" w:rsidRPr="0001424C" w:rsidRDefault="00DF77EE" w:rsidP="00DF77EE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  <w:r w:rsidRPr="0001424C">
        <w:rPr>
          <w:rFonts w:cs="Times New Roman"/>
          <w:b/>
        </w:rPr>
        <w:t>Tabela nr 12</w:t>
      </w:r>
      <w:r w:rsidRPr="0001424C">
        <w:rPr>
          <w:rFonts w:cs="Times New Roman"/>
        </w:rPr>
        <w:t xml:space="preserve">. </w:t>
      </w:r>
      <w:r w:rsidRPr="0001424C">
        <w:rPr>
          <w:rFonts w:eastAsia="Times New Roman" w:cs="Times New Roman"/>
          <w:b/>
          <w:bCs/>
          <w:lang w:bidi="ar-SA"/>
        </w:rPr>
        <w:t>Liczba dzieci pochodzących z innych powiatów, przebywająca w rodzinach zastępczych oraz w rodzinnych domach dziecka i placówce opiekuńczo-wychowawczej na terenie powiatu wołomińskiego w latach 2012-2014.</w:t>
      </w:r>
    </w:p>
    <w:p w:rsidR="00E9334E" w:rsidRPr="0001424C" w:rsidRDefault="00E9334E" w:rsidP="00A9695E">
      <w:pPr>
        <w:pStyle w:val="Standard"/>
        <w:spacing w:line="360" w:lineRule="auto"/>
        <w:rPr>
          <w:rFonts w:cs="Times New Roman"/>
        </w:rPr>
      </w:pPr>
    </w:p>
    <w:tbl>
      <w:tblPr>
        <w:tblStyle w:val="Tabela-Siatka1"/>
        <w:tblW w:w="9154" w:type="dxa"/>
        <w:tblLook w:val="0000" w:firstRow="0" w:lastRow="0" w:firstColumn="0" w:lastColumn="0" w:noHBand="0" w:noVBand="0"/>
      </w:tblPr>
      <w:tblGrid>
        <w:gridCol w:w="1272"/>
        <w:gridCol w:w="3818"/>
        <w:gridCol w:w="4064"/>
      </w:tblGrid>
      <w:tr w:rsidR="00E9334E" w:rsidRPr="0001424C" w:rsidTr="00742103">
        <w:tc>
          <w:tcPr>
            <w:tcW w:w="1272" w:type="dxa"/>
          </w:tcPr>
          <w:p w:rsidR="00E9334E" w:rsidRPr="00742103" w:rsidRDefault="00E9334E" w:rsidP="0087201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9334E" w:rsidRPr="00742103" w:rsidRDefault="00E9334E" w:rsidP="00872016">
            <w:pPr>
              <w:pStyle w:val="Standard"/>
              <w:spacing w:line="276" w:lineRule="auto"/>
              <w:ind w:left="-266" w:firstLine="26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818" w:type="dxa"/>
          </w:tcPr>
          <w:p w:rsidR="00E9334E" w:rsidRPr="00742103" w:rsidRDefault="00E9334E" w:rsidP="0087201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Liczba dzieci pochodzących z innych powiatów, a przebywających w rodzinach zastępczych na terenie powiatu wołomińskiego – Porozumienia</w:t>
            </w:r>
          </w:p>
        </w:tc>
        <w:tc>
          <w:tcPr>
            <w:tcW w:w="4064" w:type="dxa"/>
          </w:tcPr>
          <w:p w:rsidR="00E9334E" w:rsidRPr="00742103" w:rsidRDefault="00E9334E" w:rsidP="0087201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Liczba dzieci pochodzących z innych powiatów, a przebywających w rodzinnych domach dziecka i placówce opiekuńczo wychowawczej na terenie powiatu wołomińskiego – Porozumienia</w:t>
            </w:r>
          </w:p>
        </w:tc>
      </w:tr>
      <w:tr w:rsidR="00E9334E" w:rsidRPr="0001424C" w:rsidTr="00742103">
        <w:trPr>
          <w:trHeight w:val="425"/>
        </w:trPr>
        <w:tc>
          <w:tcPr>
            <w:tcW w:w="1272" w:type="dxa"/>
          </w:tcPr>
          <w:p w:rsidR="00E9334E" w:rsidRPr="00742103" w:rsidRDefault="00E9334E" w:rsidP="00D25629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818" w:type="dxa"/>
          </w:tcPr>
          <w:p w:rsidR="00E9334E" w:rsidRPr="00742103" w:rsidRDefault="00DF77EE" w:rsidP="00D2562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4064" w:type="dxa"/>
          </w:tcPr>
          <w:p w:rsidR="00E9334E" w:rsidRPr="00742103" w:rsidRDefault="00DF77EE" w:rsidP="00D2562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E9334E" w:rsidRPr="0001424C" w:rsidTr="00742103">
        <w:trPr>
          <w:trHeight w:val="417"/>
        </w:trPr>
        <w:tc>
          <w:tcPr>
            <w:tcW w:w="1272" w:type="dxa"/>
          </w:tcPr>
          <w:p w:rsidR="00E9334E" w:rsidRPr="00742103" w:rsidRDefault="00E9334E" w:rsidP="00D25629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818" w:type="dxa"/>
          </w:tcPr>
          <w:p w:rsidR="00E9334E" w:rsidRPr="00742103" w:rsidRDefault="00DF77EE" w:rsidP="00D2562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4064" w:type="dxa"/>
          </w:tcPr>
          <w:p w:rsidR="00E9334E" w:rsidRPr="00742103" w:rsidRDefault="00DF77EE" w:rsidP="00D2562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E9334E" w:rsidRPr="0001424C" w:rsidTr="00742103">
        <w:trPr>
          <w:trHeight w:val="424"/>
        </w:trPr>
        <w:tc>
          <w:tcPr>
            <w:tcW w:w="1272" w:type="dxa"/>
          </w:tcPr>
          <w:p w:rsidR="00E9334E" w:rsidRPr="00742103" w:rsidRDefault="00E9334E" w:rsidP="00D25629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18" w:type="dxa"/>
          </w:tcPr>
          <w:p w:rsidR="00E9334E" w:rsidRPr="00742103" w:rsidRDefault="00DF77EE" w:rsidP="00D2562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064" w:type="dxa"/>
          </w:tcPr>
          <w:p w:rsidR="00E9334E" w:rsidRPr="00742103" w:rsidRDefault="00DF77EE" w:rsidP="00D2562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12</w:t>
            </w:r>
          </w:p>
        </w:tc>
      </w:tr>
    </w:tbl>
    <w:p w:rsidR="00D25629" w:rsidRPr="0001424C" w:rsidRDefault="00D25629" w:rsidP="00D25629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Źródło: Dane własne Powiatowego Centrum Pomocy Rodzinie w Wołominie. </w:t>
      </w:r>
    </w:p>
    <w:p w:rsidR="00E9334E" w:rsidRPr="0001424C" w:rsidRDefault="00E9334E" w:rsidP="00D25629">
      <w:pPr>
        <w:pStyle w:val="Standard"/>
        <w:spacing w:line="360" w:lineRule="auto"/>
        <w:jc w:val="center"/>
        <w:rPr>
          <w:rFonts w:cs="Times New Roman"/>
        </w:rPr>
      </w:pPr>
    </w:p>
    <w:p w:rsidR="00D25629" w:rsidRPr="0001424C" w:rsidRDefault="00D25629" w:rsidP="00D25629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  <w:r w:rsidRPr="0001424C">
        <w:rPr>
          <w:rFonts w:cs="Times New Roman"/>
          <w:b/>
        </w:rPr>
        <w:t>Wykres nr 1</w:t>
      </w:r>
      <w:r w:rsidR="000746AB" w:rsidRPr="0001424C">
        <w:rPr>
          <w:rFonts w:cs="Times New Roman"/>
          <w:b/>
        </w:rPr>
        <w:t>2</w:t>
      </w:r>
      <w:r w:rsidRPr="0001424C">
        <w:rPr>
          <w:rFonts w:cs="Times New Roman"/>
        </w:rPr>
        <w:t xml:space="preserve">. </w:t>
      </w:r>
      <w:r w:rsidRPr="0001424C">
        <w:rPr>
          <w:rFonts w:eastAsia="Times New Roman" w:cs="Times New Roman"/>
          <w:b/>
          <w:bCs/>
          <w:lang w:bidi="ar-SA"/>
        </w:rPr>
        <w:t>Liczba dzieci pochodzących z innych powiatów, przebywająca w rodzinach zastępczych oraz w rodzinnych domach dziecka i placówce opiekuńczo-wychowawczej na terenie powiatu wołomińskiego w latach 2012-2014.</w:t>
      </w:r>
    </w:p>
    <w:p w:rsidR="00E9334E" w:rsidRPr="0001424C" w:rsidRDefault="00031F10" w:rsidP="00A9695E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  <w:noProof/>
          <w:lang w:eastAsia="pl-PL" w:bidi="ar-SA"/>
        </w:rPr>
        <w:drawing>
          <wp:inline distT="0" distB="0" distL="0" distR="0" wp14:anchorId="0985F97C" wp14:editId="73C0B594">
            <wp:extent cx="5467350" cy="3286125"/>
            <wp:effectExtent l="0" t="0" r="0" b="0"/>
            <wp:docPr id="84" name="Obiekt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25629" w:rsidRPr="00742103" w:rsidRDefault="00D25629" w:rsidP="00D25629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74210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872016" w:rsidRDefault="00872016" w:rsidP="00036DBA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</w:p>
    <w:p w:rsidR="00872016" w:rsidRPr="0078424E" w:rsidRDefault="0078424E" w:rsidP="00036DBA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lang w:bidi="ar-SA"/>
        </w:rPr>
      </w:pPr>
      <w:r w:rsidRPr="0078424E">
        <w:rPr>
          <w:rFonts w:eastAsia="Times New Roman" w:cs="Times New Roman"/>
          <w:bCs/>
          <w:lang w:bidi="ar-SA"/>
        </w:rPr>
        <w:t>Podobnie jak w latach wcześniejszych, tak i w przedziale czasowym 2012</w:t>
      </w:r>
      <w:r>
        <w:rPr>
          <w:rFonts w:eastAsia="Times New Roman" w:cs="Times New Roman"/>
          <w:bCs/>
          <w:lang w:bidi="ar-SA"/>
        </w:rPr>
        <w:t xml:space="preserve"> </w:t>
      </w:r>
      <w:r w:rsidRPr="0078424E">
        <w:rPr>
          <w:rFonts w:eastAsia="Times New Roman" w:cs="Times New Roman"/>
          <w:bCs/>
          <w:lang w:bidi="ar-SA"/>
        </w:rPr>
        <w:t>-</w:t>
      </w:r>
      <w:r>
        <w:rPr>
          <w:rFonts w:eastAsia="Times New Roman" w:cs="Times New Roman"/>
          <w:bCs/>
          <w:lang w:bidi="ar-SA"/>
        </w:rPr>
        <w:t xml:space="preserve"> </w:t>
      </w:r>
      <w:r w:rsidRPr="0078424E">
        <w:rPr>
          <w:rFonts w:eastAsia="Times New Roman" w:cs="Times New Roman"/>
          <w:bCs/>
          <w:lang w:bidi="ar-SA"/>
        </w:rPr>
        <w:t>2014 widać tendencję wzrostową w liczbie dzieci pochodzących z innych powiatów, a przebywających w rodzinach zastępczych na terenie powiatu wołomińskiego.</w:t>
      </w:r>
    </w:p>
    <w:p w:rsidR="00036DBA" w:rsidRPr="0001424C" w:rsidRDefault="00D25629" w:rsidP="00036DBA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  <w:r w:rsidRPr="0001424C">
        <w:rPr>
          <w:rFonts w:eastAsia="Times New Roman" w:cs="Times New Roman"/>
          <w:b/>
          <w:bCs/>
          <w:lang w:bidi="ar-SA"/>
        </w:rPr>
        <w:t>Tabela nr 13. Liczba pełnoletnich wychowanków w latach 2012-2014.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</w:p>
    <w:tbl>
      <w:tblPr>
        <w:tblStyle w:val="Tabela-Siatka1"/>
        <w:tblW w:w="5920" w:type="dxa"/>
        <w:tblInd w:w="951" w:type="dxa"/>
        <w:tblLayout w:type="fixed"/>
        <w:tblLook w:val="0000" w:firstRow="0" w:lastRow="0" w:firstColumn="0" w:lastColumn="0" w:noHBand="0" w:noVBand="0"/>
      </w:tblPr>
      <w:tblGrid>
        <w:gridCol w:w="2093"/>
        <w:gridCol w:w="3827"/>
      </w:tblGrid>
      <w:tr w:rsidR="00FA7304" w:rsidRPr="0001424C" w:rsidTr="00742103">
        <w:tc>
          <w:tcPr>
            <w:tcW w:w="2093" w:type="dxa"/>
          </w:tcPr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01424C">
              <w:rPr>
                <w:rFonts w:cs="Times New Roman"/>
                <w:b/>
                <w:bCs/>
              </w:rPr>
              <w:t>Rok</w:t>
            </w:r>
          </w:p>
        </w:tc>
        <w:tc>
          <w:tcPr>
            <w:tcW w:w="3827" w:type="dxa"/>
          </w:tcPr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01424C">
              <w:rPr>
                <w:rFonts w:cs="Times New Roman"/>
                <w:b/>
                <w:bCs/>
              </w:rPr>
              <w:t>Liczba pełnoletnich wychowanków</w:t>
            </w:r>
          </w:p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</w:tr>
      <w:tr w:rsidR="00FA7304" w:rsidRPr="0001424C" w:rsidTr="00742103">
        <w:tc>
          <w:tcPr>
            <w:tcW w:w="2093" w:type="dxa"/>
          </w:tcPr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01424C">
              <w:rPr>
                <w:rFonts w:cs="Times New Roman"/>
                <w:b/>
                <w:bCs/>
              </w:rPr>
              <w:t>2012</w:t>
            </w:r>
          </w:p>
        </w:tc>
        <w:tc>
          <w:tcPr>
            <w:tcW w:w="3827" w:type="dxa"/>
          </w:tcPr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</w:rPr>
            </w:pPr>
            <w:r w:rsidRPr="0001424C">
              <w:rPr>
                <w:rFonts w:cs="Times New Roman"/>
              </w:rPr>
              <w:t>131</w:t>
            </w:r>
          </w:p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FA7304" w:rsidRPr="0001424C" w:rsidTr="00742103">
        <w:tc>
          <w:tcPr>
            <w:tcW w:w="2093" w:type="dxa"/>
          </w:tcPr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01424C">
              <w:rPr>
                <w:rFonts w:cs="Times New Roman"/>
                <w:b/>
                <w:bCs/>
              </w:rPr>
              <w:t>2013</w:t>
            </w:r>
          </w:p>
        </w:tc>
        <w:tc>
          <w:tcPr>
            <w:tcW w:w="3827" w:type="dxa"/>
          </w:tcPr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</w:rPr>
            </w:pPr>
            <w:r w:rsidRPr="0001424C">
              <w:rPr>
                <w:rFonts w:cs="Times New Roman"/>
              </w:rPr>
              <w:t>139</w:t>
            </w:r>
          </w:p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FA7304" w:rsidRPr="0001424C" w:rsidTr="00742103">
        <w:tc>
          <w:tcPr>
            <w:tcW w:w="2093" w:type="dxa"/>
          </w:tcPr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01424C">
              <w:rPr>
                <w:rFonts w:cs="Times New Roman"/>
                <w:b/>
                <w:bCs/>
              </w:rPr>
              <w:t>2014</w:t>
            </w:r>
          </w:p>
        </w:tc>
        <w:tc>
          <w:tcPr>
            <w:tcW w:w="3827" w:type="dxa"/>
          </w:tcPr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</w:rPr>
            </w:pPr>
            <w:r w:rsidRPr="0001424C">
              <w:rPr>
                <w:rFonts w:cs="Times New Roman"/>
              </w:rPr>
              <w:t>130</w:t>
            </w:r>
          </w:p>
          <w:p w:rsidR="00FA7304" w:rsidRPr="0001424C" w:rsidRDefault="00FA7304" w:rsidP="00D25629">
            <w:pPr>
              <w:pStyle w:val="Standard"/>
              <w:jc w:val="center"/>
              <w:rPr>
                <w:rFonts w:cs="Times New Roman"/>
              </w:rPr>
            </w:pPr>
          </w:p>
        </w:tc>
      </w:tr>
    </w:tbl>
    <w:p w:rsidR="00D25629" w:rsidRPr="00742103" w:rsidRDefault="00D25629" w:rsidP="00D25629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74210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162BC8" w:rsidRPr="0001424C" w:rsidRDefault="0078424E" w:rsidP="00A9695E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Liczba usamodzielnianych wychowanków utrzymuje się na podobnym poziomie.</w:t>
      </w:r>
    </w:p>
    <w:p w:rsidR="0078424E" w:rsidRDefault="0078424E" w:rsidP="00A9695E">
      <w:pPr>
        <w:pStyle w:val="Standard"/>
        <w:spacing w:line="360" w:lineRule="auto"/>
        <w:rPr>
          <w:rFonts w:cs="Times New Roman"/>
          <w:b/>
          <w:u w:val="single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>Instytucjonalna piecza zastępcza :</w:t>
      </w: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  <w:r w:rsidRPr="0001424C">
        <w:rPr>
          <w:rFonts w:cs="Times New Roman"/>
        </w:rPr>
        <w:t>Placówki opiekuńczo – wychowawcze typu:</w:t>
      </w:r>
    </w:p>
    <w:p w:rsidR="00D1245B" w:rsidRPr="0001424C" w:rsidRDefault="00D1245B" w:rsidP="00A9695E">
      <w:pPr>
        <w:pStyle w:val="Standard"/>
        <w:numPr>
          <w:ilvl w:val="0"/>
          <w:numId w:val="7"/>
        </w:numPr>
        <w:spacing w:line="360" w:lineRule="auto"/>
        <w:rPr>
          <w:rFonts w:cs="Times New Roman"/>
        </w:rPr>
      </w:pPr>
      <w:r w:rsidRPr="0001424C">
        <w:rPr>
          <w:rFonts w:cs="Times New Roman"/>
        </w:rPr>
        <w:t>socjalizacyjnego</w:t>
      </w:r>
    </w:p>
    <w:p w:rsidR="00D1245B" w:rsidRPr="0001424C" w:rsidRDefault="00D1245B" w:rsidP="00A9695E">
      <w:pPr>
        <w:pStyle w:val="Standard"/>
        <w:numPr>
          <w:ilvl w:val="0"/>
          <w:numId w:val="7"/>
        </w:numPr>
        <w:spacing w:line="360" w:lineRule="auto"/>
        <w:rPr>
          <w:rFonts w:cs="Times New Roman"/>
        </w:rPr>
      </w:pPr>
      <w:r w:rsidRPr="0001424C">
        <w:rPr>
          <w:rFonts w:cs="Times New Roman"/>
        </w:rPr>
        <w:t>interwencyjnego</w:t>
      </w:r>
    </w:p>
    <w:p w:rsidR="00D1245B" w:rsidRPr="0001424C" w:rsidRDefault="00D1245B" w:rsidP="00A9695E">
      <w:pPr>
        <w:pStyle w:val="Standard"/>
        <w:numPr>
          <w:ilvl w:val="0"/>
          <w:numId w:val="7"/>
        </w:numPr>
        <w:spacing w:line="360" w:lineRule="auto"/>
        <w:rPr>
          <w:rFonts w:cs="Times New Roman"/>
        </w:rPr>
      </w:pPr>
      <w:r w:rsidRPr="0001424C">
        <w:rPr>
          <w:rFonts w:cs="Times New Roman"/>
        </w:rPr>
        <w:t>specjalistyczno-terapeutycznego</w:t>
      </w:r>
    </w:p>
    <w:p w:rsidR="00D1245B" w:rsidRPr="0001424C" w:rsidRDefault="00D1245B" w:rsidP="00A9695E">
      <w:pPr>
        <w:pStyle w:val="Standard"/>
        <w:numPr>
          <w:ilvl w:val="0"/>
          <w:numId w:val="7"/>
        </w:numPr>
        <w:spacing w:line="360" w:lineRule="auto"/>
        <w:rPr>
          <w:rFonts w:cs="Times New Roman"/>
        </w:rPr>
      </w:pPr>
      <w:r w:rsidRPr="0001424C">
        <w:rPr>
          <w:rFonts w:cs="Times New Roman"/>
        </w:rPr>
        <w:t xml:space="preserve">rodzinnego </w:t>
      </w:r>
    </w:p>
    <w:p w:rsidR="001304F2" w:rsidRPr="0001424C" w:rsidRDefault="001304F2" w:rsidP="00A9695E">
      <w:pPr>
        <w:pStyle w:val="Standard"/>
        <w:spacing w:line="360" w:lineRule="auto"/>
        <w:jc w:val="both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Na terenie </w:t>
      </w:r>
      <w:r w:rsidR="001E0636" w:rsidRPr="0001424C">
        <w:rPr>
          <w:rFonts w:cs="Times New Roman"/>
        </w:rPr>
        <w:t>p</w:t>
      </w:r>
      <w:r w:rsidRPr="0001424C">
        <w:rPr>
          <w:rFonts w:cs="Times New Roman"/>
        </w:rPr>
        <w:t xml:space="preserve">owiatu </w:t>
      </w:r>
      <w:r w:rsidR="001E0636" w:rsidRPr="0001424C">
        <w:rPr>
          <w:rFonts w:cs="Times New Roman"/>
        </w:rPr>
        <w:t>w</w:t>
      </w:r>
      <w:r w:rsidRPr="0001424C">
        <w:rPr>
          <w:rFonts w:cs="Times New Roman"/>
        </w:rPr>
        <w:t xml:space="preserve">ołomińskiego funkcjonują 4 placówki opiekuńczo – wychowawcze </w:t>
      </w:r>
      <w:r w:rsidR="00544A66" w:rsidRPr="0001424C">
        <w:rPr>
          <w:rFonts w:cs="Times New Roman"/>
        </w:rPr>
        <w:t>typu rodzinnego</w:t>
      </w:r>
      <w:r w:rsidRPr="0001424C">
        <w:rPr>
          <w:rFonts w:cs="Times New Roman"/>
        </w:rPr>
        <w:t>, (które według nazewnictwa ustawy o pomocy społecznej były rodzinnymi domami dziecka) i jedna placówka opiekuńczo – wychowawcza typu socjalizacyjnego.</w:t>
      </w:r>
    </w:p>
    <w:p w:rsidR="00D1245B" w:rsidRPr="0001424C" w:rsidRDefault="0078424E" w:rsidP="00A9695E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Trzy</w:t>
      </w:r>
      <w:r w:rsidR="00D1245B" w:rsidRPr="0001424C">
        <w:rPr>
          <w:rFonts w:cs="Times New Roman"/>
        </w:rPr>
        <w:t xml:space="preserve"> placówki rodzinne znajdują się na terenie gminy Wołomin, i jedna na terenie gminy Radzymin.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Pl. </w:t>
      </w:r>
      <w:r w:rsidR="001E0636" w:rsidRPr="0001424C">
        <w:rPr>
          <w:rFonts w:cs="Times New Roman"/>
        </w:rPr>
        <w:t>o</w:t>
      </w:r>
      <w:r w:rsidRPr="0001424C">
        <w:rPr>
          <w:rFonts w:cs="Times New Roman"/>
        </w:rPr>
        <w:t>piekuńczo – wychowawcza typu rodzinnego, Rodzinny Dom Dziecka nr 1 liczba miejsc:  6</w:t>
      </w:r>
    </w:p>
    <w:p w:rsidR="00D1245B" w:rsidRPr="0001424C" w:rsidRDefault="001E0636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Pl. o</w:t>
      </w:r>
      <w:r w:rsidR="00D1245B" w:rsidRPr="0001424C">
        <w:rPr>
          <w:rFonts w:cs="Times New Roman"/>
        </w:rPr>
        <w:t>piekuńczo – wychowawcza typu rodzinnego, Rodzinny Dom Dziecka nr 2 liczba miejsc:  6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Pl. </w:t>
      </w:r>
      <w:r w:rsidR="001E0636" w:rsidRPr="0001424C">
        <w:rPr>
          <w:rFonts w:cs="Times New Roman"/>
        </w:rPr>
        <w:t>o</w:t>
      </w:r>
      <w:r w:rsidRPr="0001424C">
        <w:rPr>
          <w:rFonts w:cs="Times New Roman"/>
        </w:rPr>
        <w:t>piekuńczo – wychowawcza typu rodzinnego, Rodzinny Dom Dziecka nr 3 liczba miejsc:  8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Pl. </w:t>
      </w:r>
      <w:r w:rsidR="001E0636" w:rsidRPr="0001424C">
        <w:rPr>
          <w:rFonts w:cs="Times New Roman"/>
        </w:rPr>
        <w:t>o</w:t>
      </w:r>
      <w:r w:rsidRPr="0001424C">
        <w:rPr>
          <w:rFonts w:cs="Times New Roman"/>
        </w:rPr>
        <w:t>piekuńczo – wychowawcza typu rodzinnego, Rodzinny Dom Dziecka nr 4 liczba miejsc:  8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Pl. </w:t>
      </w:r>
      <w:r w:rsidR="001E0636" w:rsidRPr="0001424C">
        <w:rPr>
          <w:rFonts w:cs="Times New Roman"/>
        </w:rPr>
        <w:t>o</w:t>
      </w:r>
      <w:r w:rsidRPr="0001424C">
        <w:rPr>
          <w:rFonts w:cs="Times New Roman"/>
        </w:rPr>
        <w:t xml:space="preserve">piekuńczo – </w:t>
      </w:r>
      <w:r w:rsidR="00544A66" w:rsidRPr="0001424C">
        <w:rPr>
          <w:rFonts w:cs="Times New Roman"/>
        </w:rPr>
        <w:t>wychowawcza typu</w:t>
      </w:r>
      <w:r w:rsidRPr="0001424C">
        <w:rPr>
          <w:rFonts w:cs="Times New Roman"/>
        </w:rPr>
        <w:t xml:space="preserve"> socjalizacyjnego znajduje się na terenie gminy Strachówka liczba miejsc dla wychowanków: 30.</w:t>
      </w:r>
    </w:p>
    <w:p w:rsidR="00D1245B" w:rsidRDefault="00D1245B" w:rsidP="00A9695E">
      <w:pPr>
        <w:pStyle w:val="Standard"/>
        <w:spacing w:line="360" w:lineRule="auto"/>
        <w:rPr>
          <w:rFonts w:cs="Times New Roman"/>
          <w:color w:val="C00000"/>
        </w:rPr>
      </w:pPr>
    </w:p>
    <w:p w:rsidR="00DA3196" w:rsidRDefault="00DA3196" w:rsidP="00A9695E">
      <w:pPr>
        <w:pStyle w:val="Standard"/>
        <w:spacing w:line="360" w:lineRule="auto"/>
        <w:rPr>
          <w:rFonts w:cs="Times New Roman"/>
          <w:color w:val="C00000"/>
        </w:rPr>
      </w:pPr>
    </w:p>
    <w:p w:rsidR="00DA3196" w:rsidRDefault="00DA3196" w:rsidP="00A9695E">
      <w:pPr>
        <w:pStyle w:val="Standard"/>
        <w:spacing w:line="360" w:lineRule="auto"/>
        <w:rPr>
          <w:rFonts w:cs="Times New Roman"/>
          <w:color w:val="C00000"/>
        </w:rPr>
      </w:pPr>
    </w:p>
    <w:p w:rsidR="00DA3196" w:rsidRDefault="00DA3196" w:rsidP="00A9695E">
      <w:pPr>
        <w:pStyle w:val="Standard"/>
        <w:spacing w:line="360" w:lineRule="auto"/>
        <w:rPr>
          <w:rFonts w:cs="Times New Roman"/>
          <w:color w:val="C00000"/>
        </w:rPr>
      </w:pPr>
    </w:p>
    <w:p w:rsidR="00DA3196" w:rsidRDefault="00DA3196" w:rsidP="00A9695E">
      <w:pPr>
        <w:pStyle w:val="Standard"/>
        <w:spacing w:line="360" w:lineRule="auto"/>
        <w:rPr>
          <w:rFonts w:cs="Times New Roman"/>
          <w:color w:val="C00000"/>
        </w:rPr>
      </w:pPr>
    </w:p>
    <w:p w:rsidR="00DA3196" w:rsidRPr="0001424C" w:rsidRDefault="00DA3196" w:rsidP="00A9695E">
      <w:pPr>
        <w:pStyle w:val="Standard"/>
        <w:spacing w:line="360" w:lineRule="auto"/>
        <w:rPr>
          <w:rFonts w:cs="Times New Roman"/>
          <w:color w:val="C00000"/>
        </w:rPr>
      </w:pPr>
    </w:p>
    <w:p w:rsidR="000B3812" w:rsidRPr="0001424C" w:rsidRDefault="001304F2" w:rsidP="000B3812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  <w:r w:rsidRPr="0001424C">
        <w:rPr>
          <w:rFonts w:eastAsia="Times New Roman" w:cs="Times New Roman"/>
          <w:b/>
          <w:bCs/>
          <w:lang w:bidi="ar-SA"/>
        </w:rPr>
        <w:t>Tabela 14. Liczba dzieci przebywająca w placówce opiekuńczo-wychowawczej typu socjalizacyjnego oraz w 4 placówkach opiekuńczo-wychowawczych typu rodzinnego (w ciągu całego roku) w latach 2012-2014.</w:t>
      </w:r>
    </w:p>
    <w:p w:rsidR="001304F2" w:rsidRPr="00742103" w:rsidRDefault="001304F2" w:rsidP="000B3812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sz w:val="16"/>
          <w:szCs w:val="16"/>
          <w:lang w:bidi="ar-SA"/>
        </w:rPr>
      </w:pPr>
    </w:p>
    <w:tbl>
      <w:tblPr>
        <w:tblStyle w:val="Tabela-Siatka1"/>
        <w:tblW w:w="8647" w:type="dxa"/>
        <w:tblInd w:w="561" w:type="dxa"/>
        <w:tblLook w:val="0000" w:firstRow="0" w:lastRow="0" w:firstColumn="0" w:lastColumn="0" w:noHBand="0" w:noVBand="0"/>
      </w:tblPr>
      <w:tblGrid>
        <w:gridCol w:w="1134"/>
        <w:gridCol w:w="3686"/>
        <w:gridCol w:w="3827"/>
      </w:tblGrid>
      <w:tr w:rsidR="000B3812" w:rsidRPr="0001424C" w:rsidTr="00742103">
        <w:tc>
          <w:tcPr>
            <w:tcW w:w="1134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686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Liczba dzieci w ciągu całego roku w placówce opiekuńczo – wychowawczej typu socjalizacyjnego</w:t>
            </w:r>
          </w:p>
        </w:tc>
        <w:tc>
          <w:tcPr>
            <w:tcW w:w="3827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Liczba dzieci w ciągu całego roku</w:t>
            </w:r>
            <w:r w:rsidR="0049648C" w:rsidRPr="007421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742103">
              <w:rPr>
                <w:rFonts w:cs="Times New Roman"/>
                <w:b/>
                <w:bCs/>
                <w:sz w:val="20"/>
                <w:szCs w:val="20"/>
              </w:rPr>
              <w:t xml:space="preserve"> w 4 placówkach opiekuńczo – wychowawczych typu rodzinnego</w:t>
            </w:r>
          </w:p>
        </w:tc>
      </w:tr>
      <w:tr w:rsidR="000B3812" w:rsidRPr="0001424C" w:rsidTr="00742103">
        <w:tc>
          <w:tcPr>
            <w:tcW w:w="1134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686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827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0B3812" w:rsidRPr="0001424C" w:rsidTr="00742103">
        <w:tc>
          <w:tcPr>
            <w:tcW w:w="1134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686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827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31</w:t>
            </w:r>
          </w:p>
        </w:tc>
      </w:tr>
      <w:tr w:rsidR="000B3812" w:rsidRPr="0001424C" w:rsidTr="00742103">
        <w:tc>
          <w:tcPr>
            <w:tcW w:w="1134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686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827" w:type="dxa"/>
          </w:tcPr>
          <w:p w:rsidR="000B3812" w:rsidRPr="00742103" w:rsidRDefault="000B3812" w:rsidP="004B323A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29</w:t>
            </w:r>
          </w:p>
        </w:tc>
      </w:tr>
    </w:tbl>
    <w:p w:rsidR="000B3812" w:rsidRPr="0001424C" w:rsidRDefault="000B3812" w:rsidP="000B3812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Źródło: Dane własne Powiatowego Centrum Pomocy Rodzinie w Wołominie. </w:t>
      </w:r>
    </w:p>
    <w:p w:rsidR="004B323A" w:rsidRPr="00742103" w:rsidRDefault="004B323A" w:rsidP="000B3812">
      <w:pPr>
        <w:pStyle w:val="Standard"/>
        <w:spacing w:line="360" w:lineRule="auto"/>
        <w:jc w:val="both"/>
        <w:rPr>
          <w:rFonts w:cs="Times New Roman"/>
          <w:sz w:val="16"/>
          <w:szCs w:val="16"/>
        </w:rPr>
      </w:pPr>
    </w:p>
    <w:p w:rsidR="004B323A" w:rsidRPr="0001424C" w:rsidRDefault="004B323A" w:rsidP="00883F70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Liczba dzieci w ciągu całego roku przebywająca w placówce opiekuńczo – wychowawczej ty</w:t>
      </w:r>
      <w:r w:rsidR="0049648C" w:rsidRPr="0001424C">
        <w:rPr>
          <w:rFonts w:cs="Times New Roman"/>
        </w:rPr>
        <w:t>pu socjalizacyjnego od roku 2012 do roku 2014</w:t>
      </w:r>
      <w:r w:rsidRPr="0001424C">
        <w:rPr>
          <w:rFonts w:cs="Times New Roman"/>
        </w:rPr>
        <w:t xml:space="preserve"> </w:t>
      </w:r>
      <w:r w:rsidR="0049648C" w:rsidRPr="0001424C">
        <w:rPr>
          <w:rFonts w:cs="Times New Roman"/>
        </w:rPr>
        <w:t>systematycznie spada. Natomiast liczba dzieci w ciągu całego roku przebywająca w placówkach opiekuńczo – wychowawczych typu rodzinnego od 2012</w:t>
      </w:r>
      <w:r w:rsidR="001304F2" w:rsidRPr="0001424C">
        <w:rPr>
          <w:rFonts w:cs="Times New Roman"/>
        </w:rPr>
        <w:t xml:space="preserve"> </w:t>
      </w:r>
      <w:r w:rsidR="0049648C" w:rsidRPr="0001424C">
        <w:rPr>
          <w:rFonts w:cs="Times New Roman"/>
        </w:rPr>
        <w:t xml:space="preserve">roku wzrosła. </w:t>
      </w:r>
    </w:p>
    <w:p w:rsidR="001304F2" w:rsidRPr="00883F70" w:rsidRDefault="001304F2" w:rsidP="00883F70">
      <w:pPr>
        <w:pStyle w:val="Standard"/>
        <w:spacing w:line="360" w:lineRule="auto"/>
        <w:jc w:val="both"/>
        <w:rPr>
          <w:rFonts w:cs="Times New Roman"/>
          <w:color w:val="C00000"/>
          <w:sz w:val="10"/>
          <w:szCs w:val="10"/>
        </w:rPr>
      </w:pPr>
    </w:p>
    <w:p w:rsidR="00D1245B" w:rsidRPr="0001424C" w:rsidRDefault="00D1245B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 xml:space="preserve">Liczba dzieci </w:t>
      </w:r>
      <w:r w:rsidR="001E0636" w:rsidRPr="0001424C">
        <w:rPr>
          <w:rFonts w:cs="Times New Roman"/>
          <w:b/>
          <w:u w:val="single"/>
        </w:rPr>
        <w:t>w pieczy zastępczej na terenie p</w:t>
      </w:r>
      <w:r w:rsidRPr="0001424C">
        <w:rPr>
          <w:rFonts w:cs="Times New Roman"/>
          <w:b/>
          <w:u w:val="single"/>
        </w:rPr>
        <w:t xml:space="preserve">owiatu </w:t>
      </w:r>
      <w:r w:rsidR="001E0636" w:rsidRPr="0001424C">
        <w:rPr>
          <w:rFonts w:cs="Times New Roman"/>
          <w:b/>
          <w:u w:val="single"/>
        </w:rPr>
        <w:t>w</w:t>
      </w:r>
      <w:r w:rsidRPr="0001424C">
        <w:rPr>
          <w:rFonts w:cs="Times New Roman"/>
          <w:b/>
          <w:u w:val="single"/>
        </w:rPr>
        <w:t>ołomińskiego w ciągu całego roku  2011r.</w:t>
      </w:r>
    </w:p>
    <w:p w:rsidR="001304F2" w:rsidRPr="00883F70" w:rsidRDefault="001304F2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  <w:sz w:val="10"/>
          <w:szCs w:val="10"/>
        </w:rPr>
      </w:pPr>
    </w:p>
    <w:p w:rsidR="00D1245B" w:rsidRPr="0001424C" w:rsidRDefault="00D1245B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Łączna liczba dzieci w placówkach opiekuńczo - wychowawczych</w:t>
      </w:r>
      <w:r w:rsidR="001E0636" w:rsidRPr="0001424C">
        <w:rPr>
          <w:rFonts w:cs="Times New Roman"/>
        </w:rPr>
        <w:t xml:space="preserve">: </w:t>
      </w:r>
      <w:r w:rsidRPr="0001424C">
        <w:rPr>
          <w:rFonts w:cs="Times New Roman"/>
          <w:b/>
        </w:rPr>
        <w:t>70</w:t>
      </w:r>
      <w:r w:rsidR="001E0636" w:rsidRPr="0001424C">
        <w:rPr>
          <w:rFonts w:cs="Times New Roman"/>
        </w:rPr>
        <w:t>, w tym</w:t>
      </w:r>
      <w:r w:rsidRPr="0001424C">
        <w:rPr>
          <w:rFonts w:cs="Times New Roman"/>
        </w:rPr>
        <w:t>:</w:t>
      </w:r>
    </w:p>
    <w:p w:rsidR="00D1245B" w:rsidRPr="0001424C" w:rsidRDefault="001E0636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l</w:t>
      </w:r>
      <w:r w:rsidR="00D1245B" w:rsidRPr="0001424C">
        <w:rPr>
          <w:rFonts w:cs="Times New Roman"/>
        </w:rPr>
        <w:t xml:space="preserve">iczba dzieci w </w:t>
      </w:r>
      <w:r w:rsidRPr="0001424C">
        <w:rPr>
          <w:rFonts w:cs="Times New Roman"/>
        </w:rPr>
        <w:t>placówce o</w:t>
      </w:r>
      <w:r w:rsidR="00D1245B" w:rsidRPr="0001424C">
        <w:rPr>
          <w:rFonts w:cs="Times New Roman"/>
        </w:rPr>
        <w:t xml:space="preserve">piekuńczo – </w:t>
      </w:r>
      <w:r w:rsidRPr="0001424C">
        <w:rPr>
          <w:rFonts w:cs="Times New Roman"/>
        </w:rPr>
        <w:t>w</w:t>
      </w:r>
      <w:r w:rsidR="00D1245B" w:rsidRPr="0001424C">
        <w:rPr>
          <w:rFonts w:cs="Times New Roman"/>
        </w:rPr>
        <w:t>ychowawczej typu socjalizacyjnego: 42</w:t>
      </w:r>
    </w:p>
    <w:p w:rsidR="00D1245B" w:rsidRPr="0001424C" w:rsidRDefault="001E0636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l</w:t>
      </w:r>
      <w:r w:rsidR="00D1245B" w:rsidRPr="0001424C">
        <w:rPr>
          <w:rFonts w:cs="Times New Roman"/>
        </w:rPr>
        <w:t xml:space="preserve">iczba dzieci w </w:t>
      </w:r>
      <w:r w:rsidRPr="0001424C">
        <w:rPr>
          <w:rFonts w:cs="Times New Roman"/>
        </w:rPr>
        <w:t>czterech placówkach o</w:t>
      </w:r>
      <w:r w:rsidR="00D1245B" w:rsidRPr="0001424C">
        <w:rPr>
          <w:rFonts w:cs="Times New Roman"/>
        </w:rPr>
        <w:t>piekuńczo</w:t>
      </w:r>
      <w:r w:rsidRPr="0001424C">
        <w:rPr>
          <w:rFonts w:cs="Times New Roman"/>
        </w:rPr>
        <w:t>-w</w:t>
      </w:r>
      <w:r w:rsidR="00D1245B" w:rsidRPr="0001424C">
        <w:rPr>
          <w:rFonts w:cs="Times New Roman"/>
        </w:rPr>
        <w:t>ychowawczych typu rodzinnego : 28</w:t>
      </w:r>
    </w:p>
    <w:p w:rsidR="00D1245B" w:rsidRPr="0001424C" w:rsidRDefault="00D1245B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Liczba dzieci w rodzinach zastępczych : </w:t>
      </w:r>
      <w:r w:rsidRPr="0001424C">
        <w:rPr>
          <w:rFonts w:cs="Times New Roman"/>
          <w:b/>
        </w:rPr>
        <w:t>319</w:t>
      </w:r>
    </w:p>
    <w:p w:rsidR="00D1245B" w:rsidRPr="0001424C" w:rsidRDefault="00D1245B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Łączna liczba dzieci w pieczy zastępczej w ciągu całego roku</w:t>
      </w:r>
      <w:r w:rsidRPr="0001424C">
        <w:rPr>
          <w:rFonts w:cs="Times New Roman"/>
          <w:b/>
        </w:rPr>
        <w:t xml:space="preserve"> : 389 </w:t>
      </w:r>
    </w:p>
    <w:p w:rsidR="00D1245B" w:rsidRPr="00742103" w:rsidRDefault="00D1245B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  <w:sz w:val="16"/>
          <w:szCs w:val="16"/>
        </w:rPr>
      </w:pPr>
    </w:p>
    <w:p w:rsidR="00D1245B" w:rsidRPr="0001424C" w:rsidRDefault="00D1245B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 xml:space="preserve">Liczba dzieci w pieczy zastępczej  </w:t>
      </w:r>
      <w:r w:rsidR="001E0636" w:rsidRPr="0001424C">
        <w:rPr>
          <w:rFonts w:cs="Times New Roman"/>
          <w:b/>
          <w:u w:val="single"/>
        </w:rPr>
        <w:t xml:space="preserve">na dzień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1"/>
        </w:smartTagPr>
        <w:r w:rsidRPr="0001424C">
          <w:rPr>
            <w:rFonts w:cs="Times New Roman"/>
            <w:b/>
            <w:u w:val="single"/>
          </w:rPr>
          <w:t>31.12.2011</w:t>
        </w:r>
        <w:r w:rsidR="001E0636" w:rsidRPr="0001424C">
          <w:rPr>
            <w:rFonts w:cs="Times New Roman"/>
            <w:b/>
            <w:u w:val="single"/>
          </w:rPr>
          <w:t xml:space="preserve"> </w:t>
        </w:r>
        <w:r w:rsidRPr="0001424C">
          <w:rPr>
            <w:rFonts w:cs="Times New Roman"/>
            <w:b/>
            <w:u w:val="single"/>
          </w:rPr>
          <w:t>r.</w:t>
        </w:r>
      </w:smartTag>
    </w:p>
    <w:p w:rsidR="00D1245B" w:rsidRPr="0001424C" w:rsidRDefault="00D1245B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Łączna liczba dzieci w placówkach opiekuńczo - wychowawczych stan na 31.12.2011r. </w:t>
      </w:r>
      <w:r w:rsidRPr="0001424C">
        <w:rPr>
          <w:rFonts w:cs="Times New Roman"/>
          <w:b/>
        </w:rPr>
        <w:t>56</w:t>
      </w:r>
      <w:r w:rsidR="001E0636" w:rsidRPr="0001424C">
        <w:rPr>
          <w:rFonts w:cs="Times New Roman"/>
          <w:b/>
        </w:rPr>
        <w:t>,</w:t>
      </w:r>
      <w:r w:rsidR="001E0636" w:rsidRPr="0001424C">
        <w:rPr>
          <w:rFonts w:cs="Times New Roman"/>
        </w:rPr>
        <w:t xml:space="preserve"> w tym:</w:t>
      </w:r>
      <w:r w:rsidRPr="0001424C">
        <w:rPr>
          <w:rFonts w:cs="Times New Roman"/>
        </w:rPr>
        <w:t xml:space="preserve"> </w:t>
      </w:r>
    </w:p>
    <w:p w:rsidR="00D1245B" w:rsidRPr="0001424C" w:rsidRDefault="001E0636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l</w:t>
      </w:r>
      <w:r w:rsidR="00D1245B" w:rsidRPr="0001424C">
        <w:rPr>
          <w:rFonts w:cs="Times New Roman"/>
        </w:rPr>
        <w:t xml:space="preserve">iczba dzieci w </w:t>
      </w:r>
      <w:r w:rsidRPr="0001424C">
        <w:rPr>
          <w:rFonts w:cs="Times New Roman"/>
        </w:rPr>
        <w:t>placówce o</w:t>
      </w:r>
      <w:r w:rsidR="00D1245B" w:rsidRPr="0001424C">
        <w:rPr>
          <w:rFonts w:cs="Times New Roman"/>
        </w:rPr>
        <w:t xml:space="preserve">piekuńczo – </w:t>
      </w:r>
      <w:r w:rsidRPr="0001424C">
        <w:rPr>
          <w:rFonts w:cs="Times New Roman"/>
        </w:rPr>
        <w:t>w</w:t>
      </w:r>
      <w:r w:rsidR="00D1245B" w:rsidRPr="0001424C">
        <w:rPr>
          <w:rFonts w:cs="Times New Roman"/>
        </w:rPr>
        <w:t>ychowawczej typu socjalizacyjnego: 31</w:t>
      </w:r>
    </w:p>
    <w:p w:rsidR="00D1245B" w:rsidRPr="0001424C" w:rsidRDefault="001E0636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l</w:t>
      </w:r>
      <w:r w:rsidR="00D1245B" w:rsidRPr="0001424C">
        <w:rPr>
          <w:rFonts w:cs="Times New Roman"/>
        </w:rPr>
        <w:t xml:space="preserve">iczba dzieci w </w:t>
      </w:r>
      <w:r w:rsidRPr="0001424C">
        <w:rPr>
          <w:rFonts w:cs="Times New Roman"/>
        </w:rPr>
        <w:t>czterech placówkach o</w:t>
      </w:r>
      <w:r w:rsidR="00D1245B" w:rsidRPr="0001424C">
        <w:rPr>
          <w:rFonts w:cs="Times New Roman"/>
        </w:rPr>
        <w:t>piekuńczo</w:t>
      </w:r>
      <w:r w:rsidRPr="0001424C">
        <w:rPr>
          <w:rFonts w:cs="Times New Roman"/>
        </w:rPr>
        <w:t>-w</w:t>
      </w:r>
      <w:r w:rsidR="00D1245B" w:rsidRPr="0001424C">
        <w:rPr>
          <w:rFonts w:cs="Times New Roman"/>
        </w:rPr>
        <w:t xml:space="preserve">ychowawczych typu rodzinnego: 25 </w:t>
      </w:r>
    </w:p>
    <w:p w:rsidR="00D1245B" w:rsidRPr="0001424C" w:rsidRDefault="001E0636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l</w:t>
      </w:r>
      <w:r w:rsidR="00D1245B" w:rsidRPr="0001424C">
        <w:rPr>
          <w:rFonts w:cs="Times New Roman"/>
        </w:rPr>
        <w:t xml:space="preserve">iczba dzieci w rodzinach zastępczych: </w:t>
      </w:r>
      <w:r w:rsidR="00D1245B" w:rsidRPr="0001424C">
        <w:rPr>
          <w:rFonts w:cs="Times New Roman"/>
          <w:b/>
        </w:rPr>
        <w:t>258</w:t>
      </w:r>
    </w:p>
    <w:p w:rsidR="00D1245B" w:rsidRPr="0001424C" w:rsidRDefault="00D1245B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Łączna liczba dzieci w pieczy zastępczej </w:t>
      </w:r>
      <w:r w:rsidR="001E0636" w:rsidRPr="0001424C">
        <w:rPr>
          <w:rFonts w:cs="Times New Roman"/>
        </w:rPr>
        <w:t xml:space="preserve">na dzień </w:t>
      </w:r>
      <w:r w:rsidRPr="0001424C">
        <w:rPr>
          <w:rFonts w:cs="Times New Roman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1"/>
        </w:smartTagPr>
        <w:r w:rsidRPr="0001424C">
          <w:rPr>
            <w:rFonts w:cs="Times New Roman"/>
          </w:rPr>
          <w:t>31.12.2011</w:t>
        </w:r>
        <w:r w:rsidR="001E0636" w:rsidRPr="0001424C">
          <w:rPr>
            <w:rFonts w:cs="Times New Roman"/>
          </w:rPr>
          <w:t xml:space="preserve"> </w:t>
        </w:r>
        <w:r w:rsidRPr="0001424C">
          <w:rPr>
            <w:rFonts w:cs="Times New Roman"/>
          </w:rPr>
          <w:t>r.</w:t>
        </w:r>
      </w:smartTag>
      <w:r w:rsidRPr="0001424C">
        <w:rPr>
          <w:rFonts w:cs="Times New Roman"/>
        </w:rPr>
        <w:t xml:space="preserve">: </w:t>
      </w:r>
      <w:r w:rsidRPr="0001424C">
        <w:rPr>
          <w:rFonts w:cs="Times New Roman"/>
          <w:b/>
        </w:rPr>
        <w:t>314</w:t>
      </w:r>
    </w:p>
    <w:p w:rsidR="001304F2" w:rsidRPr="00883F70" w:rsidRDefault="001304F2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  <w:color w:val="C00000"/>
          <w:sz w:val="6"/>
          <w:szCs w:val="6"/>
        </w:rPr>
      </w:pPr>
    </w:p>
    <w:p w:rsidR="001304F2" w:rsidRPr="0001424C" w:rsidRDefault="001304F2" w:rsidP="00883F70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Kuratorzy III Zespołu Kuratorskiej Służby Sądowej – Sądu Rejonowego w Wołominie na dzień     31.12.2011 r. wykonali 236 nadzorów kuratora w sprawach opiekuńczych, w tym ok. 30 małoletnich może potrzebować umieszczenia w pieczy zastępczej (informacje zostały zebrane </w:t>
      </w:r>
      <w:r w:rsidR="00883F70">
        <w:rPr>
          <w:rFonts w:cs="Times New Roman"/>
        </w:rPr>
        <w:t xml:space="preserve">                   </w:t>
      </w:r>
      <w:r w:rsidRPr="0001424C">
        <w:rPr>
          <w:rFonts w:cs="Times New Roman"/>
        </w:rPr>
        <w:t xml:space="preserve">z ośrodków pomocy społecznej funkcjonujących na terenie Powiatu oraz z Sądu Rejonowego </w:t>
      </w:r>
      <w:r w:rsidR="00883F70">
        <w:rPr>
          <w:rFonts w:cs="Times New Roman"/>
        </w:rPr>
        <w:t xml:space="preserve">                  </w:t>
      </w:r>
      <w:r w:rsidRPr="0001424C">
        <w:rPr>
          <w:rFonts w:cs="Times New Roman"/>
        </w:rPr>
        <w:t xml:space="preserve">w Wołominie). 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  <w:u w:val="single"/>
        </w:rPr>
      </w:pPr>
      <w:r w:rsidRPr="0001424C">
        <w:rPr>
          <w:rFonts w:cs="Times New Roman"/>
          <w:b/>
          <w:u w:val="single"/>
        </w:rPr>
        <w:t>Liczba dzieci w pieczy zastępczej na terenie powiatu wołomińskiego w ciągu całego roku  2014</w:t>
      </w:r>
      <w:r w:rsidR="001304F2" w:rsidRPr="0001424C">
        <w:rPr>
          <w:rFonts w:cs="Times New Roman"/>
          <w:b/>
          <w:u w:val="single"/>
        </w:rPr>
        <w:t xml:space="preserve"> </w:t>
      </w:r>
      <w:r w:rsidRPr="0001424C">
        <w:rPr>
          <w:rFonts w:cs="Times New Roman"/>
          <w:b/>
          <w:u w:val="single"/>
        </w:rPr>
        <w:t>r</w:t>
      </w:r>
      <w:r w:rsidRPr="0001424C">
        <w:rPr>
          <w:rFonts w:cs="Times New Roman"/>
          <w:u w:val="single"/>
        </w:rPr>
        <w:t>.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</w:rPr>
      </w:pPr>
      <w:r w:rsidRPr="0001424C">
        <w:rPr>
          <w:rFonts w:cs="Times New Roman"/>
        </w:rPr>
        <w:t xml:space="preserve">Łączna liczba dzieci w placówkach opiekuńczo - wychowawczych: </w:t>
      </w:r>
      <w:r w:rsidR="00803FAA" w:rsidRPr="0001424C">
        <w:rPr>
          <w:rFonts w:cs="Times New Roman"/>
          <w:b/>
        </w:rPr>
        <w:t>65</w:t>
      </w:r>
      <w:r w:rsidRPr="0001424C">
        <w:rPr>
          <w:rFonts w:cs="Times New Roman"/>
        </w:rPr>
        <w:t>, w tym: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</w:rPr>
      </w:pPr>
      <w:r w:rsidRPr="0001424C">
        <w:rPr>
          <w:rFonts w:cs="Times New Roman"/>
        </w:rPr>
        <w:t>liczba dzieci w placówce opiekuńczo – wychow</w:t>
      </w:r>
      <w:r w:rsidR="00803FAA" w:rsidRPr="0001424C">
        <w:rPr>
          <w:rFonts w:cs="Times New Roman"/>
        </w:rPr>
        <w:t>awczej typu socjalizacyjnego: 36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</w:rPr>
      </w:pPr>
      <w:r w:rsidRPr="0001424C">
        <w:rPr>
          <w:rFonts w:cs="Times New Roman"/>
        </w:rPr>
        <w:t>liczba dzieci w czterech placówkach opiekuńczo-wy</w:t>
      </w:r>
      <w:r w:rsidR="00803FAA" w:rsidRPr="0001424C">
        <w:rPr>
          <w:rFonts w:cs="Times New Roman"/>
        </w:rPr>
        <w:t>chowawczych typu rodzinnego: 29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</w:rPr>
      </w:pPr>
      <w:r w:rsidRPr="0001424C">
        <w:rPr>
          <w:rFonts w:cs="Times New Roman"/>
        </w:rPr>
        <w:t xml:space="preserve">Liczba dzieci w rodzinach zastępczych: </w:t>
      </w:r>
      <w:r w:rsidR="0017643C" w:rsidRPr="0001424C">
        <w:rPr>
          <w:rFonts w:cs="Times New Roman"/>
          <w:b/>
        </w:rPr>
        <w:t>337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</w:rPr>
      </w:pPr>
      <w:r w:rsidRPr="0001424C">
        <w:rPr>
          <w:rFonts w:cs="Times New Roman"/>
        </w:rPr>
        <w:t>Łączna liczba dzieci w pieczy zastępczej w ciągu całego roku</w:t>
      </w:r>
      <w:r w:rsidR="0017643C" w:rsidRPr="0001424C">
        <w:rPr>
          <w:rFonts w:cs="Times New Roman"/>
          <w:b/>
        </w:rPr>
        <w:t>: 402</w:t>
      </w:r>
    </w:p>
    <w:p w:rsidR="00FA7304" w:rsidRPr="00742103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  <w:sz w:val="10"/>
          <w:szCs w:val="10"/>
        </w:rPr>
      </w:pP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 xml:space="preserve">Liczba dzieci w pieczy zastępczej  na dzień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4"/>
        </w:smartTagPr>
        <w:r w:rsidR="00803FAA" w:rsidRPr="0001424C">
          <w:rPr>
            <w:rFonts w:cs="Times New Roman"/>
            <w:b/>
            <w:u w:val="single"/>
          </w:rPr>
          <w:t>31.12.2014</w:t>
        </w:r>
      </w:smartTag>
      <w:r w:rsidRPr="0001424C">
        <w:rPr>
          <w:rFonts w:cs="Times New Roman"/>
          <w:b/>
          <w:u w:val="single"/>
        </w:rPr>
        <w:t xml:space="preserve"> r.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</w:rPr>
      </w:pPr>
      <w:r w:rsidRPr="0001424C">
        <w:rPr>
          <w:rFonts w:cs="Times New Roman"/>
        </w:rPr>
        <w:t xml:space="preserve">Łączna liczba dzieci w placówkach opiekuńczo - </w:t>
      </w:r>
      <w:r w:rsidR="00D44D37" w:rsidRPr="0001424C">
        <w:rPr>
          <w:rFonts w:cs="Times New Roman"/>
        </w:rPr>
        <w:t>wychowawczych stan na 31.12.2014</w:t>
      </w:r>
      <w:r w:rsidRPr="0001424C">
        <w:rPr>
          <w:rFonts w:cs="Times New Roman"/>
        </w:rPr>
        <w:t xml:space="preserve">r. </w:t>
      </w:r>
      <w:r w:rsidR="00941CC3" w:rsidRPr="0001424C">
        <w:rPr>
          <w:rFonts w:cs="Times New Roman"/>
          <w:b/>
        </w:rPr>
        <w:t>54</w:t>
      </w:r>
      <w:r w:rsidRPr="0001424C">
        <w:rPr>
          <w:rFonts w:cs="Times New Roman"/>
          <w:b/>
        </w:rPr>
        <w:t>,</w:t>
      </w:r>
      <w:r w:rsidRPr="0001424C">
        <w:rPr>
          <w:rFonts w:cs="Times New Roman"/>
        </w:rPr>
        <w:t xml:space="preserve"> w tym: 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</w:rPr>
      </w:pPr>
      <w:r w:rsidRPr="0001424C">
        <w:rPr>
          <w:rFonts w:cs="Times New Roman"/>
        </w:rPr>
        <w:t>liczba dzieci w placówce opiekuńczo – wychow</w:t>
      </w:r>
      <w:r w:rsidR="00803FAA" w:rsidRPr="0001424C">
        <w:rPr>
          <w:rFonts w:cs="Times New Roman"/>
        </w:rPr>
        <w:t>awczej typu socjalizacyjnego: 29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</w:rPr>
      </w:pPr>
      <w:r w:rsidRPr="0001424C">
        <w:rPr>
          <w:rFonts w:cs="Times New Roman"/>
        </w:rPr>
        <w:t xml:space="preserve">liczba dzieci w czterech placówkach opiekuńczo-wychowawczych typu rodzinnego: 25 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</w:rPr>
      </w:pPr>
      <w:r w:rsidRPr="0001424C">
        <w:rPr>
          <w:rFonts w:cs="Times New Roman"/>
        </w:rPr>
        <w:t xml:space="preserve">liczba dzieci w rodzinach zastępczych: </w:t>
      </w:r>
      <w:r w:rsidR="0017643C" w:rsidRPr="0001424C">
        <w:rPr>
          <w:rFonts w:cs="Times New Roman"/>
          <w:b/>
        </w:rPr>
        <w:t>295</w:t>
      </w:r>
    </w:p>
    <w:p w:rsidR="00FA7304" w:rsidRPr="0001424C" w:rsidRDefault="00FA7304" w:rsidP="00FA7304">
      <w:pPr>
        <w:pStyle w:val="Standard"/>
        <w:tabs>
          <w:tab w:val="left" w:pos="720"/>
        </w:tabs>
        <w:spacing w:line="360" w:lineRule="auto"/>
        <w:rPr>
          <w:rFonts w:cs="Times New Roman"/>
        </w:rPr>
      </w:pPr>
      <w:r w:rsidRPr="0001424C">
        <w:rPr>
          <w:rFonts w:cs="Times New Roman"/>
        </w:rPr>
        <w:t>Łączna liczba dzieci w pieczy</w:t>
      </w:r>
      <w:r w:rsidR="00D44D37" w:rsidRPr="0001424C">
        <w:rPr>
          <w:rFonts w:cs="Times New Roman"/>
        </w:rPr>
        <w:t xml:space="preserve"> zastępczej na dzień  31.12.2014</w:t>
      </w:r>
      <w:r w:rsidRPr="0001424C">
        <w:rPr>
          <w:rFonts w:cs="Times New Roman"/>
        </w:rPr>
        <w:t xml:space="preserve"> r: </w:t>
      </w:r>
      <w:r w:rsidR="0017643C" w:rsidRPr="0001424C">
        <w:rPr>
          <w:rFonts w:cs="Times New Roman"/>
          <w:b/>
        </w:rPr>
        <w:t>349</w:t>
      </w:r>
    </w:p>
    <w:p w:rsidR="00FA7304" w:rsidRPr="00742103" w:rsidRDefault="00FA7304" w:rsidP="00FA7304">
      <w:pPr>
        <w:pStyle w:val="Standard"/>
        <w:spacing w:line="360" w:lineRule="auto"/>
        <w:rPr>
          <w:rFonts w:cs="Times New Roman"/>
          <w:color w:val="C0504D"/>
          <w:sz w:val="10"/>
          <w:szCs w:val="10"/>
          <w:u w:val="single"/>
        </w:rPr>
      </w:pPr>
    </w:p>
    <w:p w:rsidR="00FA7304" w:rsidRPr="0001424C" w:rsidRDefault="00D1245B" w:rsidP="00FA7304">
      <w:pPr>
        <w:pStyle w:val="Standard"/>
        <w:spacing w:line="360" w:lineRule="auto"/>
        <w:rPr>
          <w:rFonts w:cs="Times New Roman"/>
          <w:b/>
          <w:u w:val="single"/>
        </w:rPr>
      </w:pPr>
      <w:r w:rsidRPr="0001424C">
        <w:rPr>
          <w:rFonts w:cs="Times New Roman"/>
          <w:b/>
          <w:u w:val="single"/>
        </w:rPr>
        <w:t>Liczba dzieci z poszczególnych gmin powiatu, zagrożon</w:t>
      </w:r>
      <w:r w:rsidR="001E0636" w:rsidRPr="0001424C">
        <w:rPr>
          <w:rFonts w:cs="Times New Roman"/>
          <w:b/>
          <w:u w:val="single"/>
        </w:rPr>
        <w:t>a umieszczeniem w pieczy zastępczej</w:t>
      </w:r>
    </w:p>
    <w:p w:rsidR="001304F2" w:rsidRPr="00742103" w:rsidRDefault="001304F2" w:rsidP="00A9695E">
      <w:pPr>
        <w:pStyle w:val="Standard"/>
        <w:spacing w:line="360" w:lineRule="auto"/>
        <w:jc w:val="both"/>
        <w:rPr>
          <w:rFonts w:cs="Times New Roman"/>
          <w:b/>
          <w:color w:val="000000"/>
          <w:sz w:val="16"/>
          <w:szCs w:val="16"/>
        </w:rPr>
      </w:pPr>
    </w:p>
    <w:p w:rsidR="00554F2A" w:rsidRPr="0001424C" w:rsidRDefault="00557AE8" w:rsidP="001304F2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  <w:r w:rsidRPr="0001424C">
        <w:rPr>
          <w:rFonts w:cs="Times New Roman"/>
          <w:b/>
          <w:color w:val="000000"/>
        </w:rPr>
        <w:t>Tabela nr 1</w:t>
      </w:r>
      <w:r w:rsidR="00B7795A" w:rsidRPr="0001424C">
        <w:rPr>
          <w:rFonts w:cs="Times New Roman"/>
          <w:b/>
          <w:color w:val="000000"/>
        </w:rPr>
        <w:t>5</w:t>
      </w:r>
      <w:r w:rsidR="001E0636" w:rsidRPr="0001424C">
        <w:rPr>
          <w:rFonts w:cs="Times New Roman"/>
          <w:b/>
          <w:color w:val="000000"/>
        </w:rPr>
        <w:t xml:space="preserve">. Liczba dzieci zagrożona umieszczeniem w pieczy </w:t>
      </w:r>
      <w:r w:rsidR="0028757E" w:rsidRPr="0001424C">
        <w:rPr>
          <w:rFonts w:cs="Times New Roman"/>
          <w:b/>
          <w:color w:val="000000"/>
        </w:rPr>
        <w:t>zastępczej z terenu powiatu wołomińskiego.</w:t>
      </w:r>
      <w:r w:rsidRPr="0001424C">
        <w:rPr>
          <w:rFonts w:cs="Times New Roman"/>
          <w:b/>
          <w:color w:val="000000"/>
        </w:rPr>
        <w:t xml:space="preserve"> </w:t>
      </w:r>
      <w:r w:rsidR="00554F2A" w:rsidRPr="0001424C">
        <w:rPr>
          <w:rFonts w:cs="Times New Roman"/>
          <w:b/>
          <w:color w:val="000000"/>
        </w:rPr>
        <w:t xml:space="preserve"> </w:t>
      </w:r>
    </w:p>
    <w:p w:rsidR="00D1245B" w:rsidRPr="0001424C" w:rsidRDefault="00557AE8" w:rsidP="001304F2">
      <w:pPr>
        <w:pStyle w:val="Standard"/>
        <w:spacing w:line="360" w:lineRule="auto"/>
        <w:jc w:val="both"/>
        <w:rPr>
          <w:rFonts w:cs="Times New Roman"/>
          <w:b/>
          <w:color w:val="C00000"/>
        </w:rPr>
      </w:pPr>
      <w:r w:rsidRPr="0001424C">
        <w:rPr>
          <w:rFonts w:cs="Times New Roman"/>
          <w:b/>
          <w:color w:val="000000"/>
        </w:rPr>
        <w:t xml:space="preserve">Stan na </w:t>
      </w:r>
      <w:r w:rsidR="004B5152">
        <w:rPr>
          <w:rFonts w:cs="Times New Roman"/>
          <w:b/>
          <w:color w:val="000000"/>
        </w:rPr>
        <w:t>1</w:t>
      </w:r>
      <w:r w:rsidR="001304F2" w:rsidRPr="0001424C">
        <w:rPr>
          <w:rFonts w:cs="Times New Roman"/>
          <w:b/>
          <w:color w:val="000000"/>
        </w:rPr>
        <w:t>2.201</w:t>
      </w:r>
      <w:r w:rsidR="004B5152">
        <w:rPr>
          <w:rFonts w:cs="Times New Roman"/>
          <w:b/>
          <w:color w:val="000000"/>
        </w:rPr>
        <w:t>4</w:t>
      </w:r>
      <w:r w:rsidR="0078424E">
        <w:rPr>
          <w:rFonts w:cs="Times New Roman"/>
          <w:b/>
          <w:color w:val="000000"/>
        </w:rPr>
        <w:t xml:space="preserve"> r</w:t>
      </w:r>
      <w:r w:rsidR="001304F2" w:rsidRPr="0001424C">
        <w:rPr>
          <w:rFonts w:cs="Times New Roman"/>
          <w:b/>
          <w:color w:val="000000"/>
        </w:rPr>
        <w:t xml:space="preserve">. </w:t>
      </w:r>
      <w:r w:rsidR="00653536" w:rsidRPr="0001424C">
        <w:rPr>
          <w:rFonts w:cs="Times New Roman"/>
          <w:b/>
          <w:color w:val="000000"/>
        </w:rPr>
        <w:t xml:space="preserve"> </w:t>
      </w:r>
      <w:r w:rsidR="00400DAF" w:rsidRPr="0001424C">
        <w:rPr>
          <w:rFonts w:cs="Times New Roman"/>
          <w:b/>
          <w:color w:val="000000"/>
        </w:rPr>
        <w:t xml:space="preserve"> </w:t>
      </w:r>
    </w:p>
    <w:tbl>
      <w:tblPr>
        <w:tblStyle w:val="Tabela-Siatka1"/>
        <w:tblW w:w="7479" w:type="dxa"/>
        <w:tblInd w:w="711" w:type="dxa"/>
        <w:tblLook w:val="0000" w:firstRow="0" w:lastRow="0" w:firstColumn="0" w:lastColumn="0" w:noHBand="0" w:noVBand="0"/>
      </w:tblPr>
      <w:tblGrid>
        <w:gridCol w:w="2943"/>
        <w:gridCol w:w="4536"/>
      </w:tblGrid>
      <w:tr w:rsidR="00D1245B" w:rsidRPr="00742103" w:rsidTr="00B12EB8">
        <w:tc>
          <w:tcPr>
            <w:tcW w:w="2943" w:type="dxa"/>
          </w:tcPr>
          <w:p w:rsidR="00D1245B" w:rsidRPr="00742103" w:rsidRDefault="00D1245B" w:rsidP="0028757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4536" w:type="dxa"/>
          </w:tcPr>
          <w:p w:rsidR="00D1245B" w:rsidRPr="00742103" w:rsidRDefault="00D1245B" w:rsidP="0028757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Liczba rodzin / Liczba dzieci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Wołomin</w:t>
            </w:r>
          </w:p>
        </w:tc>
        <w:tc>
          <w:tcPr>
            <w:tcW w:w="4536" w:type="dxa"/>
          </w:tcPr>
          <w:p w:rsidR="0028757E" w:rsidRPr="00742103" w:rsidRDefault="000D29B6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18</w:t>
            </w:r>
            <w:r w:rsidR="0028757E" w:rsidRPr="00742103">
              <w:rPr>
                <w:rFonts w:cs="Times New Roman"/>
                <w:sz w:val="20"/>
                <w:szCs w:val="20"/>
              </w:rPr>
              <w:t xml:space="preserve"> rodzin </w:t>
            </w:r>
            <w:r w:rsidRPr="00742103">
              <w:rPr>
                <w:rFonts w:cs="Times New Roman"/>
                <w:sz w:val="20"/>
                <w:szCs w:val="20"/>
              </w:rPr>
              <w:t xml:space="preserve">/ brak danych </w:t>
            </w:r>
            <w:r w:rsidR="00653536" w:rsidRPr="00742103">
              <w:rPr>
                <w:rFonts w:cs="Times New Roman"/>
                <w:sz w:val="20"/>
                <w:szCs w:val="20"/>
              </w:rPr>
              <w:t xml:space="preserve">ilości </w:t>
            </w:r>
            <w:r w:rsidRPr="00742103">
              <w:rPr>
                <w:rFonts w:cs="Times New Roman"/>
                <w:sz w:val="20"/>
                <w:szCs w:val="20"/>
              </w:rPr>
              <w:t>dzieci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Kobyłka</w:t>
            </w:r>
          </w:p>
        </w:tc>
        <w:tc>
          <w:tcPr>
            <w:tcW w:w="4536" w:type="dxa"/>
          </w:tcPr>
          <w:p w:rsidR="00D1245B" w:rsidRPr="00742103" w:rsidRDefault="001304F2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b</w:t>
            </w:r>
            <w:r w:rsidR="000D29B6" w:rsidRPr="00742103">
              <w:rPr>
                <w:rFonts w:cs="Times New Roman"/>
                <w:sz w:val="20"/>
                <w:szCs w:val="20"/>
              </w:rPr>
              <w:t>rak danych ilości rodzin</w:t>
            </w:r>
            <w:r w:rsidR="0028757E" w:rsidRPr="00742103">
              <w:rPr>
                <w:rFonts w:cs="Times New Roman"/>
                <w:sz w:val="20"/>
                <w:szCs w:val="20"/>
              </w:rPr>
              <w:t xml:space="preserve"> </w:t>
            </w:r>
            <w:r w:rsidR="000D29B6" w:rsidRPr="00742103">
              <w:rPr>
                <w:rFonts w:cs="Times New Roman"/>
                <w:sz w:val="20"/>
                <w:szCs w:val="20"/>
              </w:rPr>
              <w:t>/ 2</w:t>
            </w:r>
            <w:r w:rsidR="00D1245B" w:rsidRPr="00742103">
              <w:rPr>
                <w:rFonts w:cs="Times New Roman"/>
                <w:sz w:val="20"/>
                <w:szCs w:val="20"/>
              </w:rPr>
              <w:t xml:space="preserve"> dzieci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Zielonka</w:t>
            </w:r>
          </w:p>
        </w:tc>
        <w:tc>
          <w:tcPr>
            <w:tcW w:w="4536" w:type="dxa"/>
          </w:tcPr>
          <w:p w:rsidR="0028757E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Ząbki</w:t>
            </w:r>
          </w:p>
        </w:tc>
        <w:tc>
          <w:tcPr>
            <w:tcW w:w="4536" w:type="dxa"/>
          </w:tcPr>
          <w:p w:rsidR="00D1245B" w:rsidRPr="00742103" w:rsidRDefault="000D29B6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10</w:t>
            </w:r>
            <w:r w:rsidR="00D1245B" w:rsidRPr="00742103">
              <w:rPr>
                <w:rFonts w:cs="Times New Roman"/>
                <w:sz w:val="20"/>
                <w:szCs w:val="20"/>
              </w:rPr>
              <w:t xml:space="preserve"> rodzin</w:t>
            </w:r>
            <w:r w:rsidR="00FE3814" w:rsidRPr="00742103">
              <w:rPr>
                <w:rFonts w:cs="Times New Roman"/>
                <w:sz w:val="20"/>
                <w:szCs w:val="20"/>
              </w:rPr>
              <w:t xml:space="preserve"> </w:t>
            </w:r>
            <w:r w:rsidRPr="00742103">
              <w:rPr>
                <w:rFonts w:cs="Times New Roman"/>
                <w:sz w:val="20"/>
                <w:szCs w:val="20"/>
              </w:rPr>
              <w:t>/ 19</w:t>
            </w:r>
            <w:r w:rsidR="00D1245B" w:rsidRPr="00742103">
              <w:rPr>
                <w:rFonts w:cs="Times New Roman"/>
                <w:sz w:val="20"/>
                <w:szCs w:val="20"/>
              </w:rPr>
              <w:t xml:space="preserve"> dzieci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Marki</w:t>
            </w:r>
          </w:p>
        </w:tc>
        <w:tc>
          <w:tcPr>
            <w:tcW w:w="4536" w:type="dxa"/>
          </w:tcPr>
          <w:p w:rsidR="00D1245B" w:rsidRPr="00742103" w:rsidRDefault="00653536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2</w:t>
            </w:r>
            <w:r w:rsidR="00D1245B" w:rsidRPr="00742103">
              <w:rPr>
                <w:rFonts w:cs="Times New Roman"/>
                <w:sz w:val="20"/>
                <w:szCs w:val="20"/>
              </w:rPr>
              <w:t xml:space="preserve"> rodziny /</w:t>
            </w:r>
            <w:r w:rsidR="00FE3814" w:rsidRPr="00742103">
              <w:rPr>
                <w:rFonts w:cs="Times New Roman"/>
                <w:sz w:val="20"/>
                <w:szCs w:val="20"/>
              </w:rPr>
              <w:t xml:space="preserve"> </w:t>
            </w:r>
            <w:r w:rsidRPr="00742103">
              <w:rPr>
                <w:rFonts w:cs="Times New Roman"/>
                <w:sz w:val="20"/>
                <w:szCs w:val="20"/>
              </w:rPr>
              <w:t xml:space="preserve">brak danych ilości </w:t>
            </w:r>
            <w:r w:rsidR="00D1245B" w:rsidRPr="00742103">
              <w:rPr>
                <w:rFonts w:cs="Times New Roman"/>
                <w:sz w:val="20"/>
                <w:szCs w:val="20"/>
              </w:rPr>
              <w:t xml:space="preserve"> dzieci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Radzymin</w:t>
            </w:r>
          </w:p>
        </w:tc>
        <w:tc>
          <w:tcPr>
            <w:tcW w:w="4536" w:type="dxa"/>
          </w:tcPr>
          <w:p w:rsidR="00D1245B" w:rsidRPr="00742103" w:rsidRDefault="00653536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5 rodzin / 9</w:t>
            </w:r>
            <w:r w:rsidR="00D1245B" w:rsidRPr="00742103">
              <w:rPr>
                <w:rFonts w:cs="Times New Roman"/>
                <w:sz w:val="20"/>
                <w:szCs w:val="20"/>
              </w:rPr>
              <w:t xml:space="preserve"> dzieci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Dąbrówka</w:t>
            </w:r>
          </w:p>
        </w:tc>
        <w:tc>
          <w:tcPr>
            <w:tcW w:w="4536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Klembów</w:t>
            </w:r>
          </w:p>
        </w:tc>
        <w:tc>
          <w:tcPr>
            <w:tcW w:w="4536" w:type="dxa"/>
          </w:tcPr>
          <w:p w:rsidR="00D1245B" w:rsidRPr="00742103" w:rsidRDefault="00653536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4 rodziny / 9 dzieci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Poświętne</w:t>
            </w:r>
          </w:p>
        </w:tc>
        <w:tc>
          <w:tcPr>
            <w:tcW w:w="4536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Tłuszcz</w:t>
            </w:r>
          </w:p>
        </w:tc>
        <w:tc>
          <w:tcPr>
            <w:tcW w:w="4536" w:type="dxa"/>
          </w:tcPr>
          <w:p w:rsidR="00D1245B" w:rsidRPr="00742103" w:rsidRDefault="00653536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8</w:t>
            </w:r>
            <w:r w:rsidR="00D1245B" w:rsidRPr="00742103">
              <w:rPr>
                <w:rFonts w:cs="Times New Roman"/>
                <w:sz w:val="20"/>
                <w:szCs w:val="20"/>
              </w:rPr>
              <w:t xml:space="preserve"> rodzin</w:t>
            </w:r>
            <w:r w:rsidR="00FE3814" w:rsidRPr="00742103">
              <w:rPr>
                <w:rFonts w:cs="Times New Roman"/>
                <w:sz w:val="20"/>
                <w:szCs w:val="20"/>
              </w:rPr>
              <w:t xml:space="preserve"> </w:t>
            </w:r>
            <w:r w:rsidR="00D1245B" w:rsidRPr="00742103">
              <w:rPr>
                <w:rFonts w:cs="Times New Roman"/>
                <w:sz w:val="20"/>
                <w:szCs w:val="20"/>
              </w:rPr>
              <w:t>/</w:t>
            </w:r>
            <w:r w:rsidR="00FE3814" w:rsidRPr="00742103">
              <w:rPr>
                <w:rFonts w:cs="Times New Roman"/>
                <w:sz w:val="20"/>
                <w:szCs w:val="20"/>
              </w:rPr>
              <w:t xml:space="preserve"> </w:t>
            </w:r>
            <w:r w:rsidRPr="00742103">
              <w:rPr>
                <w:rFonts w:cs="Times New Roman"/>
                <w:sz w:val="20"/>
                <w:szCs w:val="20"/>
              </w:rPr>
              <w:t>25</w:t>
            </w:r>
            <w:r w:rsidR="00FE3814" w:rsidRPr="00742103">
              <w:rPr>
                <w:rFonts w:cs="Times New Roman"/>
                <w:sz w:val="20"/>
                <w:szCs w:val="20"/>
              </w:rPr>
              <w:t xml:space="preserve"> </w:t>
            </w:r>
            <w:r w:rsidR="00D1245B" w:rsidRPr="00742103">
              <w:rPr>
                <w:rFonts w:cs="Times New Roman"/>
                <w:sz w:val="20"/>
                <w:szCs w:val="20"/>
              </w:rPr>
              <w:t>dzieci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Strachówka</w:t>
            </w:r>
          </w:p>
        </w:tc>
        <w:tc>
          <w:tcPr>
            <w:tcW w:w="4536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Jadów</w:t>
            </w:r>
          </w:p>
        </w:tc>
        <w:tc>
          <w:tcPr>
            <w:tcW w:w="4536" w:type="dxa"/>
          </w:tcPr>
          <w:p w:rsidR="00D1245B" w:rsidRPr="00742103" w:rsidRDefault="00D1245B" w:rsidP="00557AE8">
            <w:pPr>
              <w:pStyle w:val="Standard"/>
              <w:tabs>
                <w:tab w:val="left" w:pos="720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2103">
              <w:rPr>
                <w:rFonts w:cs="Times New Roman"/>
                <w:sz w:val="20"/>
                <w:szCs w:val="20"/>
              </w:rPr>
              <w:t>1 rodzina</w:t>
            </w:r>
            <w:r w:rsidR="00FE3814" w:rsidRPr="00742103">
              <w:rPr>
                <w:rFonts w:cs="Times New Roman"/>
                <w:sz w:val="20"/>
                <w:szCs w:val="20"/>
              </w:rPr>
              <w:t xml:space="preserve"> </w:t>
            </w:r>
            <w:r w:rsidRPr="00742103">
              <w:rPr>
                <w:rFonts w:cs="Times New Roman"/>
                <w:sz w:val="20"/>
                <w:szCs w:val="20"/>
              </w:rPr>
              <w:t>/</w:t>
            </w:r>
            <w:r w:rsidR="00FE3814" w:rsidRPr="00742103">
              <w:rPr>
                <w:rFonts w:cs="Times New Roman"/>
                <w:sz w:val="20"/>
                <w:szCs w:val="20"/>
              </w:rPr>
              <w:t xml:space="preserve"> </w:t>
            </w:r>
            <w:r w:rsidR="00653536" w:rsidRPr="00742103">
              <w:rPr>
                <w:rFonts w:cs="Times New Roman"/>
                <w:sz w:val="20"/>
                <w:szCs w:val="20"/>
              </w:rPr>
              <w:t>2</w:t>
            </w:r>
            <w:r w:rsidRPr="00742103">
              <w:rPr>
                <w:rFonts w:cs="Times New Roman"/>
                <w:sz w:val="20"/>
                <w:szCs w:val="20"/>
              </w:rPr>
              <w:t xml:space="preserve"> dziecko</w:t>
            </w:r>
          </w:p>
        </w:tc>
      </w:tr>
      <w:tr w:rsidR="00D1245B" w:rsidRPr="00742103" w:rsidTr="00B12EB8">
        <w:tc>
          <w:tcPr>
            <w:tcW w:w="2943" w:type="dxa"/>
          </w:tcPr>
          <w:p w:rsidR="00D1245B" w:rsidRPr="00742103" w:rsidRDefault="00D1245B" w:rsidP="0028757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Łącznie dzieci</w:t>
            </w:r>
          </w:p>
        </w:tc>
        <w:tc>
          <w:tcPr>
            <w:tcW w:w="4536" w:type="dxa"/>
          </w:tcPr>
          <w:p w:rsidR="00D1245B" w:rsidRPr="00742103" w:rsidRDefault="00653536" w:rsidP="0028757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103">
              <w:rPr>
                <w:rFonts w:cs="Times New Roman"/>
                <w:b/>
                <w:bCs/>
                <w:sz w:val="20"/>
                <w:szCs w:val="20"/>
              </w:rPr>
              <w:t>66</w:t>
            </w:r>
          </w:p>
        </w:tc>
      </w:tr>
    </w:tbl>
    <w:p w:rsidR="00875467" w:rsidRPr="00742103" w:rsidRDefault="00875467" w:rsidP="00875467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742103">
        <w:rPr>
          <w:rFonts w:cs="Times New Roman"/>
          <w:sz w:val="20"/>
          <w:szCs w:val="20"/>
        </w:rPr>
        <w:t xml:space="preserve">Źródło: Dane własne Ośrodków Pomocy Społecznej z terenu powiatu wołomińskiego. </w:t>
      </w:r>
    </w:p>
    <w:p w:rsidR="00875467" w:rsidRPr="0001424C" w:rsidRDefault="00B359F4" w:rsidP="00A9695E">
      <w:pPr>
        <w:pStyle w:val="Standard"/>
        <w:spacing w:line="360" w:lineRule="auto"/>
        <w:rPr>
          <w:rFonts w:cs="Times New Roman"/>
          <w:b/>
        </w:rPr>
      </w:pPr>
      <w:r w:rsidRPr="0001424C">
        <w:rPr>
          <w:rFonts w:cs="Times New Roman"/>
          <w:b/>
        </w:rPr>
        <w:t xml:space="preserve">Tabela nr </w:t>
      </w:r>
      <w:r w:rsidR="005E2421" w:rsidRPr="0001424C">
        <w:rPr>
          <w:rFonts w:cs="Times New Roman"/>
          <w:b/>
        </w:rPr>
        <w:t>1</w:t>
      </w:r>
      <w:r w:rsidR="000746AB" w:rsidRPr="0001424C">
        <w:rPr>
          <w:rFonts w:cs="Times New Roman"/>
          <w:b/>
        </w:rPr>
        <w:t>6</w:t>
      </w:r>
      <w:r w:rsidRPr="0001424C">
        <w:rPr>
          <w:rFonts w:cs="Times New Roman"/>
          <w:b/>
        </w:rPr>
        <w:t xml:space="preserve">. </w:t>
      </w:r>
      <w:r w:rsidR="00622488" w:rsidRPr="0001424C">
        <w:rPr>
          <w:rFonts w:cs="Times New Roman"/>
          <w:b/>
        </w:rPr>
        <w:t xml:space="preserve">Liczba dzieci umieszczonych w pieczy zastępczej z podziałem na przyczynę </w:t>
      </w:r>
      <w:r w:rsidR="001517A9" w:rsidRPr="0001424C">
        <w:rPr>
          <w:rFonts w:cs="Times New Roman"/>
          <w:b/>
        </w:rPr>
        <w:t xml:space="preserve">ich umieszczenia. Stan </w:t>
      </w:r>
      <w:r w:rsidR="00622488" w:rsidRPr="0001424C">
        <w:rPr>
          <w:rFonts w:cs="Times New Roman"/>
          <w:b/>
        </w:rPr>
        <w:t>na dzień 31.12. 2014 r.</w:t>
      </w:r>
    </w:p>
    <w:tbl>
      <w:tblPr>
        <w:tblStyle w:val="Tabela-Siatka1"/>
        <w:tblW w:w="4921" w:type="pct"/>
        <w:tblLayout w:type="fixed"/>
        <w:tblLook w:val="04A0" w:firstRow="1" w:lastRow="0" w:firstColumn="1" w:lastColumn="0" w:noHBand="0" w:noVBand="1"/>
      </w:tblPr>
      <w:tblGrid>
        <w:gridCol w:w="2000"/>
        <w:gridCol w:w="1573"/>
        <w:gridCol w:w="1561"/>
        <w:gridCol w:w="867"/>
        <w:gridCol w:w="1142"/>
        <w:gridCol w:w="1414"/>
        <w:gridCol w:w="1140"/>
      </w:tblGrid>
      <w:tr w:rsidR="001517A9" w:rsidRPr="0001424C" w:rsidTr="00B12EB8">
        <w:trPr>
          <w:trHeight w:val="349"/>
        </w:trPr>
        <w:tc>
          <w:tcPr>
            <w:tcW w:w="1031" w:type="pct"/>
            <w:vMerge w:val="restart"/>
          </w:tcPr>
          <w:p w:rsidR="001517A9" w:rsidRPr="00031F10" w:rsidRDefault="001517A9" w:rsidP="00031F1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1F10">
              <w:rPr>
                <w:rFonts w:cs="Times New Roman"/>
                <w:sz w:val="20"/>
                <w:szCs w:val="20"/>
              </w:rPr>
              <w:t>Przyczyna umieszczenia pieczy zastępczej</w:t>
            </w:r>
          </w:p>
        </w:tc>
        <w:tc>
          <w:tcPr>
            <w:tcW w:w="811" w:type="pct"/>
            <w:vMerge w:val="restart"/>
          </w:tcPr>
          <w:p w:rsidR="001517A9" w:rsidRPr="00031F10" w:rsidRDefault="001517A9" w:rsidP="00031F1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1F10">
              <w:rPr>
                <w:rFonts w:cs="Times New Roman"/>
                <w:sz w:val="20"/>
                <w:szCs w:val="20"/>
              </w:rPr>
              <w:t>Liczba dzieci w rodzinach zastępczych spokrewnionych</w:t>
            </w:r>
          </w:p>
        </w:tc>
        <w:tc>
          <w:tcPr>
            <w:tcW w:w="805" w:type="pct"/>
            <w:vMerge w:val="restart"/>
          </w:tcPr>
          <w:p w:rsidR="001517A9" w:rsidRPr="00031F10" w:rsidRDefault="001517A9" w:rsidP="00031F1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1F10">
              <w:rPr>
                <w:rFonts w:cs="Times New Roman"/>
                <w:sz w:val="20"/>
                <w:szCs w:val="20"/>
              </w:rPr>
              <w:t xml:space="preserve">Liczba dzieci w rodzinach zastępczych niezawodowych </w:t>
            </w:r>
          </w:p>
        </w:tc>
        <w:tc>
          <w:tcPr>
            <w:tcW w:w="1765" w:type="pct"/>
            <w:gridSpan w:val="3"/>
          </w:tcPr>
          <w:p w:rsidR="001517A9" w:rsidRPr="00031F10" w:rsidRDefault="001517A9" w:rsidP="00031F1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1F10">
              <w:rPr>
                <w:rFonts w:cs="Times New Roman"/>
                <w:sz w:val="20"/>
                <w:szCs w:val="20"/>
              </w:rPr>
              <w:t xml:space="preserve">Liczba dzieci w rodzinach  zastępczych  zawodowych </w:t>
            </w:r>
          </w:p>
        </w:tc>
        <w:tc>
          <w:tcPr>
            <w:tcW w:w="588" w:type="pct"/>
            <w:vMerge w:val="restar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1F10">
              <w:rPr>
                <w:rFonts w:cs="Times New Roman"/>
                <w:sz w:val="20"/>
                <w:szCs w:val="20"/>
              </w:rPr>
              <w:t xml:space="preserve">Liczba dzieci w rodzinnych domach dziecka </w:t>
            </w:r>
          </w:p>
        </w:tc>
      </w:tr>
      <w:tr w:rsidR="001517A9" w:rsidRPr="0001424C" w:rsidTr="00B12EB8">
        <w:trPr>
          <w:trHeight w:val="349"/>
        </w:trPr>
        <w:tc>
          <w:tcPr>
            <w:tcW w:w="1031" w:type="pct"/>
            <w:vMerge/>
          </w:tcPr>
          <w:p w:rsidR="001517A9" w:rsidRPr="0001424C" w:rsidRDefault="001517A9" w:rsidP="001517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1517A9" w:rsidRPr="0001424C" w:rsidRDefault="001517A9" w:rsidP="001517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:rsidR="001517A9" w:rsidRPr="0001424C" w:rsidRDefault="001517A9" w:rsidP="001517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1F10">
              <w:rPr>
                <w:rFonts w:cs="Times New Roman"/>
                <w:sz w:val="20"/>
                <w:szCs w:val="20"/>
              </w:rPr>
              <w:t>ogółem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1F10">
              <w:rPr>
                <w:rFonts w:cs="Times New Roman"/>
                <w:sz w:val="20"/>
                <w:szCs w:val="20"/>
              </w:rPr>
              <w:t>w tym pełniących funkcję pogotowia rodzinnego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1F10">
              <w:rPr>
                <w:rFonts w:cs="Times New Roman"/>
                <w:sz w:val="20"/>
                <w:szCs w:val="20"/>
              </w:rPr>
              <w:t>w tym pełniących  funkcję specjalistyczną</w:t>
            </w:r>
          </w:p>
        </w:tc>
        <w:tc>
          <w:tcPr>
            <w:tcW w:w="588" w:type="pct"/>
            <w:vMerge/>
          </w:tcPr>
          <w:p w:rsidR="001517A9" w:rsidRPr="0001424C" w:rsidRDefault="001517A9" w:rsidP="001517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17A9" w:rsidRPr="0001424C" w:rsidTr="00B12EB8">
        <w:trPr>
          <w:trHeight w:val="349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sieroctwa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</w:tr>
      <w:tr w:rsidR="001517A9" w:rsidRPr="0001424C" w:rsidTr="00B12EB8">
        <w:trPr>
          <w:trHeight w:val="349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półsieroctwa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</w:tr>
      <w:tr w:rsidR="001517A9" w:rsidRPr="0001424C" w:rsidTr="00B12EB8">
        <w:trPr>
          <w:trHeight w:val="546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uzależnienia rodziców, w tym: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</w:tr>
      <w:tr w:rsidR="001517A9" w:rsidRPr="0001424C" w:rsidTr="00B12EB8">
        <w:trPr>
          <w:trHeight w:val="426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od alkoholu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</w:tr>
      <w:tr w:rsidR="001517A9" w:rsidRPr="0001424C" w:rsidTr="00B12EB8">
        <w:trPr>
          <w:trHeight w:val="349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przemocy w rodzinie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1517A9" w:rsidRPr="0001424C" w:rsidTr="00B12EB8">
        <w:trPr>
          <w:trHeight w:val="479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bezradności w sprawach opiekuńczo-wychowawczych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</w:tr>
      <w:tr w:rsidR="001517A9" w:rsidRPr="0001424C" w:rsidTr="00B12EB8">
        <w:trPr>
          <w:trHeight w:val="557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niepełnosprawności co najmniej jednego z rodziców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:rsidR="001517A9" w:rsidRPr="00031F10" w:rsidRDefault="006C2A84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1517A9" w:rsidRPr="0001424C" w:rsidTr="00B12EB8">
        <w:trPr>
          <w:trHeight w:val="693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długotrwałej lub ciężkiej choroby co najmniej jednego z rodziców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1517A9" w:rsidRPr="0001424C" w:rsidTr="00B12EB8">
        <w:trPr>
          <w:trHeight w:val="349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ubóstwa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</w:tr>
      <w:tr w:rsidR="001517A9" w:rsidRPr="0001424C" w:rsidTr="00B12EB8">
        <w:trPr>
          <w:trHeight w:val="349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bezrobocia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</w:tr>
      <w:tr w:rsidR="001517A9" w:rsidRPr="0001424C" w:rsidTr="00B12EB8">
        <w:trPr>
          <w:trHeight w:val="702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nieodpowiednich warunków mieszkaniowych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1517A9" w:rsidRPr="0001424C" w:rsidTr="00B12EB8">
        <w:trPr>
          <w:trHeight w:val="837"/>
        </w:trPr>
        <w:tc>
          <w:tcPr>
            <w:tcW w:w="1031" w:type="pct"/>
          </w:tcPr>
          <w:p w:rsidR="001517A9" w:rsidRPr="00031F10" w:rsidRDefault="001517A9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pobytu za granicą co najmniej jednego z rodziców (praca zarobkowa)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</w:tr>
      <w:tr w:rsidR="001517A9" w:rsidRPr="0001424C" w:rsidTr="00B12EB8">
        <w:trPr>
          <w:trHeight w:val="349"/>
        </w:trPr>
        <w:tc>
          <w:tcPr>
            <w:tcW w:w="1031" w:type="pct"/>
          </w:tcPr>
          <w:p w:rsidR="001517A9" w:rsidRPr="00031F10" w:rsidRDefault="00202622" w:rsidP="00031F10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I</w:t>
            </w:r>
            <w:r w:rsidR="001517A9" w:rsidRPr="00031F10">
              <w:rPr>
                <w:rFonts w:cs="Times New Roman"/>
                <w:bCs/>
                <w:sz w:val="20"/>
                <w:szCs w:val="20"/>
              </w:rPr>
              <w:t>nne</w:t>
            </w:r>
          </w:p>
        </w:tc>
        <w:tc>
          <w:tcPr>
            <w:tcW w:w="811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5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7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9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1517A9" w:rsidRPr="00031F10" w:rsidRDefault="001517A9" w:rsidP="001517A9">
            <w:pPr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1F10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</w:tr>
    </w:tbl>
    <w:p w:rsidR="00E2652F" w:rsidRPr="00742103" w:rsidRDefault="00E2652F" w:rsidP="00E2652F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742103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875467" w:rsidRDefault="00875467" w:rsidP="00A9695E">
      <w:pPr>
        <w:pStyle w:val="Standard"/>
        <w:spacing w:line="360" w:lineRule="auto"/>
        <w:rPr>
          <w:rFonts w:cs="Times New Roman"/>
        </w:rPr>
      </w:pPr>
    </w:p>
    <w:p w:rsidR="00031F10" w:rsidRDefault="00031F10" w:rsidP="00A9695E">
      <w:pPr>
        <w:pStyle w:val="Standard"/>
        <w:spacing w:line="360" w:lineRule="auto"/>
        <w:rPr>
          <w:rFonts w:cs="Times New Roman"/>
        </w:rPr>
      </w:pPr>
    </w:p>
    <w:p w:rsidR="00031F10" w:rsidRDefault="00031F10" w:rsidP="00A9695E">
      <w:pPr>
        <w:pStyle w:val="Standard"/>
        <w:spacing w:line="360" w:lineRule="auto"/>
        <w:rPr>
          <w:rFonts w:cs="Times New Roman"/>
        </w:rPr>
      </w:pPr>
    </w:p>
    <w:p w:rsidR="00031F10" w:rsidRDefault="00031F10" w:rsidP="00A9695E">
      <w:pPr>
        <w:pStyle w:val="Standard"/>
        <w:spacing w:line="360" w:lineRule="auto"/>
        <w:rPr>
          <w:rFonts w:cs="Times New Roman"/>
        </w:rPr>
      </w:pPr>
    </w:p>
    <w:p w:rsidR="00031F10" w:rsidRDefault="00031F10" w:rsidP="00A9695E">
      <w:pPr>
        <w:pStyle w:val="Standard"/>
        <w:spacing w:line="360" w:lineRule="auto"/>
        <w:rPr>
          <w:rFonts w:cs="Times New Roman"/>
        </w:rPr>
      </w:pPr>
    </w:p>
    <w:p w:rsidR="00031F10" w:rsidRDefault="00031F10" w:rsidP="00A9695E">
      <w:pPr>
        <w:pStyle w:val="Standard"/>
        <w:spacing w:line="360" w:lineRule="auto"/>
        <w:rPr>
          <w:rFonts w:cs="Times New Roman"/>
        </w:rPr>
      </w:pPr>
    </w:p>
    <w:p w:rsidR="00031F10" w:rsidRDefault="00031F10" w:rsidP="00A9695E">
      <w:pPr>
        <w:pStyle w:val="Standard"/>
        <w:spacing w:line="360" w:lineRule="auto"/>
        <w:rPr>
          <w:rFonts w:cs="Times New Roman"/>
        </w:rPr>
      </w:pPr>
    </w:p>
    <w:p w:rsidR="00031F10" w:rsidRPr="0001424C" w:rsidRDefault="00031F10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Analiza SWOT</w:t>
      </w:r>
    </w:p>
    <w:p w:rsidR="000E1AF8" w:rsidRPr="0001424C" w:rsidRDefault="008B5D6C" w:rsidP="00A9695E">
      <w:pPr>
        <w:pStyle w:val="Standard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noProof/>
          <w:lang w:eastAsia="pl-PL" w:bidi="ar-SA"/>
        </w:rPr>
        <w:pict>
          <v:rect id="Prostokąt 10" o:spid="_x0000_s1027" style="position:absolute;left:0;text-align:left;margin-left:255.3pt;margin-top:51.5pt;width:219.65pt;height:391pt;z-index:-251656192;visibility:visible;mso-position-vertical-relative:margin;v-text-anchor:middle" wrapcoords="-74 0 -74 21562 21600 21562 21600 0 -74 0" fillcolor="#dbe5f1" stroked="f" strokecolor="#385d8a" strokeweight=".70561mm">
            <v:textbox style="mso-next-textbox:#Prostokąt 10">
              <w:txbxContent>
                <w:p w:rsidR="00C0766F" w:rsidRPr="00E3596E" w:rsidRDefault="00C0766F" w:rsidP="00382B88">
                  <w:pPr>
                    <w:jc w:val="center"/>
                    <w:rPr>
                      <w:rFonts w:cs="Times New Roman"/>
                      <w:b/>
                      <w:u w:val="single"/>
                    </w:rPr>
                  </w:pPr>
                  <w:r w:rsidRPr="00E3596E">
                    <w:rPr>
                      <w:rFonts w:cs="Times New Roman"/>
                      <w:b/>
                      <w:u w:val="single"/>
                    </w:rPr>
                    <w:t>SŁABE STRONY</w:t>
                  </w:r>
                </w:p>
                <w:p w:rsidR="00C0766F" w:rsidRPr="00E3596E" w:rsidRDefault="00C0766F" w:rsidP="00382B88">
                  <w:pPr>
                    <w:jc w:val="center"/>
                    <w:rPr>
                      <w:rFonts w:cs="Times New Roman"/>
                    </w:rPr>
                  </w:pPr>
                </w:p>
                <w:p w:rsidR="00C0766F" w:rsidRPr="00E3596E" w:rsidRDefault="00C0766F" w:rsidP="00D1245B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</w:rPr>
                    <w:t xml:space="preserve">- </w:t>
                  </w:r>
                  <w:r w:rsidRPr="00E3596E">
                    <w:rPr>
                      <w:rFonts w:cs="Times New Roman"/>
                      <w:sz w:val="22"/>
                      <w:szCs w:val="22"/>
                    </w:rPr>
                    <w:t xml:space="preserve">brak wystarczającej kadry  </w:t>
                  </w:r>
                </w:p>
                <w:p w:rsidR="00C0766F" w:rsidRPr="00E3596E" w:rsidRDefault="00C0766F" w:rsidP="00D1245B">
                  <w:pPr>
                    <w:rPr>
                      <w:rFonts w:cs="Times New Roman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( koordynatorzy)</w:t>
                  </w:r>
                  <w:r>
                    <w:rPr>
                      <w:rFonts w:cs="Times New Roman"/>
                      <w:sz w:val="22"/>
                      <w:szCs w:val="22"/>
                    </w:rPr>
                    <w:t>*</w:t>
                  </w:r>
                </w:p>
                <w:p w:rsidR="00C0766F" w:rsidRDefault="00C0766F" w:rsidP="00D1245B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 xml:space="preserve">- brak samochodu służbowego przy rozległym terenie </w:t>
                  </w:r>
                </w:p>
                <w:p w:rsidR="00C0766F" w:rsidRPr="00F25A2F" w:rsidRDefault="00C0766F" w:rsidP="00D1245B">
                  <w:pPr>
                    <w:rPr>
                      <w:rFonts w:cs="Times New Roman"/>
                    </w:rPr>
                  </w:pPr>
                  <w:r w:rsidRPr="00F25A2F">
                    <w:rPr>
                      <w:rFonts w:cs="Times New Roman"/>
                    </w:rPr>
                    <w:t>-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F25A2F">
                    <w:t>mało mieszkań chronionych</w:t>
                  </w:r>
                </w:p>
                <w:p w:rsidR="00C0766F" w:rsidRPr="00E3596E" w:rsidRDefault="00C0766F" w:rsidP="00D1245B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niewystarczająca liczba pogotowi rodzinnych</w:t>
                  </w:r>
                </w:p>
                <w:p w:rsidR="00C0766F" w:rsidRPr="00E3596E" w:rsidRDefault="00C0766F" w:rsidP="00D1245B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brak specjalistycznej rodziny zastępczej zawodowej</w:t>
                  </w:r>
                </w:p>
                <w:p w:rsidR="00C0766F" w:rsidRPr="00E3596E" w:rsidRDefault="00C0766F" w:rsidP="00D1245B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w gminach wiejskich brak ośrodków wsparcia</w:t>
                  </w:r>
                </w:p>
                <w:p w:rsidR="00C0766F" w:rsidRPr="00E3596E" w:rsidRDefault="00C0766F" w:rsidP="00D1245B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brak wolontariatu</w:t>
                  </w: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niewystarczająca liczba rodzin zastępczych zawodo</w:t>
                  </w:r>
                  <w:r>
                    <w:rPr>
                      <w:rFonts w:cs="Times New Roman"/>
                      <w:sz w:val="22"/>
                      <w:szCs w:val="22"/>
                    </w:rPr>
                    <w:t>wych i Rodzinnych Domów Dziecka</w:t>
                  </w: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Default="00C0766F" w:rsidP="00382B8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C0766F" w:rsidRPr="00382B88" w:rsidRDefault="00C0766F" w:rsidP="00382B88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xbxContent>
            </v:textbox>
            <w10:wrap type="tight" anchory="margin"/>
          </v:rect>
        </w:pict>
      </w:r>
      <w:r>
        <w:rPr>
          <w:rFonts w:cs="Times New Roman"/>
          <w:noProof/>
          <w:lang w:eastAsia="pl-PL" w:bidi="ar-SA"/>
        </w:rPr>
        <w:pict>
          <v:rect id="Prostokąt 7" o:spid="_x0000_s1026" style="position:absolute;left:0;text-align:left;margin-left:-1.95pt;margin-top:10.1pt;width:234.75pt;height:430.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" fillcolor="#c3d69b" stroked="f" strokecolor="#385d8a" strokeweight=".70561mm">
            <v:textbox style="mso-next-textbox:#Prostokąt 7">
              <w:txbxContent>
                <w:p w:rsidR="00C0766F" w:rsidRPr="00E3596E" w:rsidRDefault="00C0766F" w:rsidP="00D1245B">
                  <w:pPr>
                    <w:jc w:val="center"/>
                    <w:rPr>
                      <w:rFonts w:cs="Times New Roman"/>
                      <w:b/>
                      <w:u w:val="single"/>
                    </w:rPr>
                  </w:pPr>
                  <w:r w:rsidRPr="00E3596E">
                    <w:rPr>
                      <w:rFonts w:cs="Times New Roman"/>
                      <w:b/>
                      <w:u w:val="single"/>
                    </w:rPr>
                    <w:t>MOCNE STRONY</w:t>
                  </w:r>
                </w:p>
                <w:p w:rsidR="00C0766F" w:rsidRPr="00E3596E" w:rsidRDefault="00C0766F" w:rsidP="00D1245B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PCPR jest organizatorem rodzinnej pieczy      zastępczej</w:t>
                  </w: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wykształcona i doświadczona  kadra</w:t>
                  </w:r>
                </w:p>
                <w:p w:rsidR="00C0766F" w:rsidRPr="00E3596E" w:rsidRDefault="00C0766F" w:rsidP="008B16BA">
                  <w:pPr>
                    <w:ind w:right="-36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 xml:space="preserve">- zaplecze organizacyjno - administracyjne </w:t>
                  </w: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 xml:space="preserve">- Specjalistyczna Poradnia Rodzinna świadcząca bezpłatne kompleksowe usługi </w:t>
                  </w: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wolontariat  w zakresie pomocy specjalistycznej w SPR</w:t>
                  </w: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trenerzy  PRIDE</w:t>
                  </w: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- 1 Pogotowie Rodzinne</w:t>
                  </w: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- 4 placówki opiekuńczo-wychowawcze typu rodzinnego</w:t>
                  </w: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placówka opiekuńczo-wychowawcza typu socjalizacyjnego</w:t>
                  </w: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rodziny zastępcze zawodowe</w:t>
                  </w: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grupa wsparcia</w:t>
                  </w: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mieszkanie chronione dla pełnoletnich wychowanków</w:t>
                  </w:r>
                </w:p>
                <w:p w:rsidR="00C0766F" w:rsidRPr="00E3596E" w:rsidRDefault="00C0766F" w:rsidP="004A680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stw</w:t>
                  </w:r>
                  <w:r>
                    <w:rPr>
                      <w:rFonts w:cs="Times New Roman"/>
                      <w:sz w:val="22"/>
                      <w:szCs w:val="22"/>
                    </w:rPr>
                    <w:t>orzone procedury kwalifikacyjne</w:t>
                  </w:r>
                  <w:r w:rsidRPr="00E3596E">
                    <w:rPr>
                      <w:rFonts w:cs="Times New Roman"/>
                      <w:sz w:val="22"/>
                      <w:szCs w:val="22"/>
                    </w:rPr>
                    <w:t xml:space="preserve"> dla kandydatów do rodzinnej pieczy zastępczej, która pozwala na całkowicie profesjonalną pracę z rodzinami.</w:t>
                  </w:r>
                </w:p>
                <w:p w:rsidR="00C0766F" w:rsidRPr="00E3596E" w:rsidRDefault="00C0766F" w:rsidP="008B16BA">
                  <w:p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pełnoletni wychowankowie korzystają ze wsparcia prop</w:t>
                  </w:r>
                  <w:r>
                    <w:rPr>
                      <w:rFonts w:cs="Times New Roman"/>
                      <w:sz w:val="22"/>
                      <w:szCs w:val="22"/>
                    </w:rPr>
                    <w:t>onowanego w projekcie unijnym „O</w:t>
                  </w:r>
                  <w:r w:rsidRPr="00E3596E">
                    <w:rPr>
                      <w:rFonts w:cs="Times New Roman"/>
                      <w:sz w:val="22"/>
                      <w:szCs w:val="22"/>
                    </w:rPr>
                    <w:t>kno na świat”</w:t>
                  </w:r>
                </w:p>
                <w:p w:rsidR="00C0766F" w:rsidRPr="00E3596E" w:rsidRDefault="00C0766F" w:rsidP="00D1245B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gminy miejskie prowadzą ośrodki wsparcia</w:t>
                  </w:r>
                </w:p>
                <w:p w:rsidR="00C0766F" w:rsidRPr="00E3596E" w:rsidRDefault="00C0766F" w:rsidP="00D1245B">
                  <w:pPr>
                    <w:rPr>
                      <w:rFonts w:cs="Times New Roman"/>
                    </w:rPr>
                  </w:pPr>
                </w:p>
                <w:p w:rsidR="00C0766F" w:rsidRPr="00E3596E" w:rsidRDefault="00C0766F" w:rsidP="00D1245B">
                  <w:pPr>
                    <w:rPr>
                      <w:rFonts w:cs="Times New Roman"/>
                    </w:rPr>
                  </w:pPr>
                  <w:r w:rsidRPr="00E3596E">
                    <w:rPr>
                      <w:rFonts w:cs="Times New Roman"/>
                    </w:rPr>
                    <w:t xml:space="preserve"> </w:t>
                  </w:r>
                </w:p>
                <w:p w:rsidR="00C0766F" w:rsidRDefault="00C0766F" w:rsidP="00D1245B"/>
                <w:p w:rsidR="00C0766F" w:rsidRDefault="00C0766F" w:rsidP="00D1245B">
                  <w:r>
                    <w:t xml:space="preserve">       </w:t>
                  </w:r>
                </w:p>
              </w:txbxContent>
            </v:textbox>
          </v:rect>
        </w:pict>
      </w:r>
    </w:p>
    <w:p w:rsidR="000E1AF8" w:rsidRPr="0001424C" w:rsidRDefault="000E1AF8" w:rsidP="00A9695E">
      <w:pPr>
        <w:pStyle w:val="Standard"/>
        <w:spacing w:line="360" w:lineRule="auto"/>
        <w:jc w:val="center"/>
        <w:rPr>
          <w:rFonts w:cs="Times New Roman"/>
          <w:b/>
        </w:rPr>
      </w:pPr>
    </w:p>
    <w:p w:rsidR="000E1AF8" w:rsidRPr="0001424C" w:rsidRDefault="000E1AF8" w:rsidP="00A9695E">
      <w:pPr>
        <w:pStyle w:val="Standard"/>
        <w:spacing w:line="360" w:lineRule="auto"/>
        <w:jc w:val="center"/>
        <w:rPr>
          <w:rFonts w:cs="Times New Roman"/>
          <w:b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8B5D6C" w:rsidP="00A9695E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rect id="Prostokąt 8" o:spid="_x0000_s1028" style="position:absolute;margin-left:255.3pt;margin-top:7.85pt;width:219.65pt;height:190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" fillcolor="#a5a5a5" stroked="f" strokecolor="#385d8a" strokeweight=".70561mm">
            <v:textbox style="mso-next-textbox:#Prostokąt 8">
              <w:txbxContent>
                <w:p w:rsidR="00C0766F" w:rsidRPr="00E3596E" w:rsidRDefault="00C0766F" w:rsidP="00D1245B">
                  <w:pPr>
                    <w:jc w:val="center"/>
                    <w:rPr>
                      <w:rFonts w:cs="Times New Roman"/>
                      <w:b/>
                      <w:u w:val="single"/>
                    </w:rPr>
                  </w:pPr>
                  <w:r w:rsidRPr="00E3596E">
                    <w:rPr>
                      <w:rFonts w:cs="Times New Roman"/>
                      <w:b/>
                      <w:u w:val="single"/>
                    </w:rPr>
                    <w:t>ZAGROŻENIA</w:t>
                  </w:r>
                </w:p>
                <w:p w:rsidR="00C0766F" w:rsidRPr="00E3596E" w:rsidRDefault="00C0766F" w:rsidP="00D1245B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:rsidR="00C0766F" w:rsidRPr="00E3596E" w:rsidRDefault="00C0766F" w:rsidP="00D16926">
                  <w:pPr>
                    <w:rPr>
                      <w:rFonts w:cs="Times New Roman"/>
                    </w:rPr>
                  </w:pPr>
                  <w:r w:rsidRPr="00E3596E">
                    <w:rPr>
                      <w:rFonts w:cs="Times New Roman"/>
                    </w:rPr>
                    <w:t>- ze względu na brak środków finansowych ograniczenie możliwości rozwoju pieczy zastępczej</w:t>
                  </w:r>
                </w:p>
                <w:p w:rsidR="00C0766F" w:rsidRPr="00E3596E" w:rsidRDefault="00C0766F" w:rsidP="00D16926">
                  <w:pPr>
                    <w:rPr>
                      <w:rFonts w:cs="Times New Roman"/>
                    </w:rPr>
                  </w:pPr>
                  <w:r w:rsidRPr="00E3596E">
                    <w:rPr>
                      <w:rFonts w:cs="Times New Roman"/>
                    </w:rPr>
                    <w:t xml:space="preserve">- brak kandydatów do pełnienia rodzinnej pieczy zastępczej </w:t>
                  </w:r>
                </w:p>
                <w:p w:rsidR="00C0766F" w:rsidRPr="00E3596E" w:rsidRDefault="00C0766F" w:rsidP="00D16926">
                  <w:pPr>
                    <w:rPr>
                      <w:rFonts w:cs="Times New Roman"/>
                    </w:rPr>
                  </w:pPr>
                  <w:r w:rsidRPr="00E3596E">
                    <w:rPr>
                      <w:rFonts w:cs="Times New Roman"/>
                    </w:rPr>
                    <w:t>- wypalenie zawodowe opiekunów zastępczych</w:t>
                  </w:r>
                </w:p>
                <w:p w:rsidR="00C0766F" w:rsidRPr="00584C14" w:rsidRDefault="00C0766F" w:rsidP="00D124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C0766F" w:rsidRPr="00584C14" w:rsidRDefault="00C0766F" w:rsidP="00D124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C0766F" w:rsidRDefault="00C0766F" w:rsidP="00D1245B">
                  <w:pPr>
                    <w:jc w:val="center"/>
                  </w:pPr>
                </w:p>
                <w:p w:rsidR="00C0766F" w:rsidRDefault="00C0766F" w:rsidP="00D1245B">
                  <w:pPr>
                    <w:jc w:val="center"/>
                  </w:pPr>
                </w:p>
                <w:p w:rsidR="00C0766F" w:rsidRDefault="00C0766F" w:rsidP="00D1245B">
                  <w:pPr>
                    <w:jc w:val="center"/>
                  </w:pPr>
                </w:p>
                <w:p w:rsidR="00C0766F" w:rsidRDefault="00C0766F" w:rsidP="00D1245B">
                  <w:pPr>
                    <w:jc w:val="center"/>
                  </w:pPr>
                </w:p>
                <w:p w:rsidR="00C0766F" w:rsidRDefault="00C0766F" w:rsidP="00D1245B">
                  <w:pPr>
                    <w:jc w:val="center"/>
                  </w:pPr>
                </w:p>
                <w:p w:rsidR="00C0766F" w:rsidRDefault="00C0766F" w:rsidP="00D1245B">
                  <w:pPr>
                    <w:jc w:val="center"/>
                  </w:pPr>
                </w:p>
                <w:p w:rsidR="00C0766F" w:rsidRDefault="00C0766F" w:rsidP="00D1245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cs="Times New Roman"/>
          <w:noProof/>
          <w:lang w:eastAsia="pl-PL" w:bidi="ar-SA"/>
        </w:rPr>
        <w:pict>
          <v:rect id="Prostokąt 9" o:spid="_x0000_s1029" style="position:absolute;margin-left:-1.95pt;margin-top:7.85pt;width:234.75pt;height:19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" fillcolor="#ccc0d9" stroked="f" strokecolor="#385d8a" strokeweight=".70561mm">
            <v:textbox style="mso-next-textbox:#Prostokąt 9">
              <w:txbxContent>
                <w:p w:rsidR="00C0766F" w:rsidRPr="00E3596E" w:rsidRDefault="00C0766F" w:rsidP="00875467">
                  <w:pPr>
                    <w:jc w:val="center"/>
                    <w:rPr>
                      <w:rFonts w:cs="Times New Roman"/>
                      <w:b/>
                      <w:u w:val="single"/>
                    </w:rPr>
                  </w:pPr>
                  <w:r w:rsidRPr="00E3596E">
                    <w:rPr>
                      <w:rFonts w:cs="Times New Roman"/>
                      <w:b/>
                      <w:u w:val="single"/>
                    </w:rPr>
                    <w:t>SZANSE</w:t>
                  </w:r>
                </w:p>
                <w:p w:rsidR="00C0766F" w:rsidRPr="00E3596E" w:rsidRDefault="00C0766F" w:rsidP="00875467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:rsidR="00C0766F" w:rsidRPr="00E3596E" w:rsidRDefault="00C0766F" w:rsidP="00D1245B">
                  <w:pPr>
                    <w:rPr>
                      <w:rFonts w:cs="Times New Roman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 xml:space="preserve">- jeżeli będą asystenci i profilaktyka w gminie jest szansa na umieszczanie mniejszej liczby dzieci w pieczy </w:t>
                  </w:r>
                </w:p>
                <w:p w:rsidR="00C0766F" w:rsidRPr="00E3596E" w:rsidRDefault="00C0766F" w:rsidP="00D1245B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dobra współpraca z pracownikami socjalnymi i asystentami z gminy spowoduje dobry przepływ informacji  o dzieciach i ich środowisku, aby lepiej dobierać rodziny zastępcze</w:t>
                  </w:r>
                </w:p>
                <w:p w:rsidR="00C0766F" w:rsidRPr="00E3596E" w:rsidRDefault="00C0766F" w:rsidP="00D1245B">
                  <w:pPr>
                    <w:rPr>
                      <w:rFonts w:cs="Times New Roman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skuteczniejsza współpraca z sądem w Wołominie</w:t>
                  </w:r>
                  <w:r w:rsidRPr="00E3596E">
                    <w:rPr>
                      <w:rFonts w:cs="Times New Roman"/>
                    </w:rPr>
                    <w:t xml:space="preserve"> </w:t>
                  </w:r>
                </w:p>
                <w:p w:rsidR="00C0766F" w:rsidRPr="00E3596E" w:rsidRDefault="00C0766F" w:rsidP="00D1245B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3596E">
                    <w:rPr>
                      <w:rFonts w:cs="Times New Roman"/>
                      <w:sz w:val="22"/>
                      <w:szCs w:val="22"/>
                    </w:rPr>
                    <w:t>- rozszerzenie współpracy z organizacjami pozarządowymi</w:t>
                  </w:r>
                </w:p>
                <w:p w:rsidR="00C0766F" w:rsidRDefault="00C0766F" w:rsidP="00D1245B">
                  <w:pPr>
                    <w:rPr>
                      <w:sz w:val="22"/>
                      <w:szCs w:val="22"/>
                    </w:rPr>
                  </w:pPr>
                </w:p>
                <w:p w:rsidR="00C0766F" w:rsidRDefault="00C0766F" w:rsidP="00D1245B">
                  <w:pPr>
                    <w:rPr>
                      <w:sz w:val="22"/>
                      <w:szCs w:val="22"/>
                    </w:rPr>
                  </w:pPr>
                </w:p>
                <w:p w:rsidR="00C0766F" w:rsidRDefault="00C0766F" w:rsidP="00D1245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Default="00D1245B" w:rsidP="00A9695E">
      <w:pPr>
        <w:pStyle w:val="Standard"/>
        <w:spacing w:line="360" w:lineRule="auto"/>
        <w:rPr>
          <w:rFonts w:cs="Times New Roman"/>
        </w:rPr>
      </w:pPr>
    </w:p>
    <w:p w:rsidR="00F25A2F" w:rsidRDefault="00F25A2F" w:rsidP="00A9695E">
      <w:pPr>
        <w:pStyle w:val="Standard"/>
        <w:spacing w:line="360" w:lineRule="auto"/>
        <w:rPr>
          <w:rFonts w:cs="Times New Roman"/>
        </w:rPr>
      </w:pPr>
    </w:p>
    <w:p w:rsidR="00031F10" w:rsidRDefault="00031F10" w:rsidP="00A9695E">
      <w:pPr>
        <w:pStyle w:val="Standard"/>
        <w:spacing w:line="360" w:lineRule="auto"/>
        <w:rPr>
          <w:rFonts w:cs="Times New Roman"/>
        </w:rPr>
      </w:pPr>
    </w:p>
    <w:p w:rsidR="00B965AC" w:rsidRDefault="00B965AC" w:rsidP="00B965AC">
      <w:pPr>
        <w:pStyle w:val="Tekstpodstawowywcity"/>
        <w:ind w:left="0" w:firstLine="0"/>
        <w:jc w:val="left"/>
        <w:rPr>
          <w:b/>
          <w:szCs w:val="24"/>
        </w:rPr>
      </w:pPr>
      <w:r w:rsidRPr="00B965AC">
        <w:rPr>
          <w:b/>
          <w:szCs w:val="24"/>
        </w:rPr>
        <w:t>Wnioski z analizy Pieczy Zastępczej do roku 2014:</w:t>
      </w:r>
    </w:p>
    <w:p w:rsidR="00B965AC" w:rsidRPr="00B965AC" w:rsidRDefault="00B965AC" w:rsidP="00B965AC">
      <w:pPr>
        <w:pStyle w:val="Tekstpodstawowywcity"/>
        <w:ind w:left="0" w:firstLine="0"/>
        <w:jc w:val="left"/>
        <w:rPr>
          <w:b/>
          <w:szCs w:val="24"/>
        </w:rPr>
      </w:pP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w latach 2012 do 2014 liczba rodzin zastępczych utrzymuje się na podobnym poziomie, jedynie w roku 2013 jest znaczny wzrost liczby rodzin do 219,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na przestrzeni lat 2012 – 2014 nieznacznie zwiększyła się liczba rodzin zastępczych spokrewnionych z 212 w  2012 r.  do 219 w roku 2014,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rodziny zastępcze niezawodowe utrzymują się na podobnym poziomie,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liczba rodzin zastępczych zawodowych zmniejszyła się na rzecz rodzinnych domów dziecka w wyniku przekwalifikowania zawodowego,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-liczba dzieci znajdująca się w rodzinach zastępczych poza terenem powiatu w latach ubiegłych utrzymuje się na podobnym poziomie rok 2012 -30 dzieci, rok 2013 – 29 dzieci rok 2014 – 33 dzieci,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liczba dzieci pochodzących z innych powiatów, a przebywających w rodzinach zastępczych na terenie powiatu wołomińskiego systematycznie wzrasta z liczby 53 w roku 2012 do 65 w roku 2014,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od roku 2012 zanotowano wzrost liczby dzieci umieszonych w rodzinnej pieczy zastępczej,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łączna liczba dzieci przebywających w pieczy zastępczej w ciągu całego roku na przestrzeni lat wzrosła z 389 w roku 2011 do 402 w roku 2014,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-liczba dzieci przebywających w rodzinach zastępczych również wzrosła od roku 2011 z liczby 319 do liczby 337 w roku 2014,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liczba dzieci umieszczonych i przebywających w placówce opiekuńczo – wychowawczej typu socjalizacyjnego od roku 2012 systematycznie spada co jest wynikiem założeń ustawowych realizowanych przez Powiat,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 xml:space="preserve"> tym samym liczba dzieci umieszczonych w Placówkach opiekuńczo – wychowawczych typu rodzinnego od roku 2012 wzrosła,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powiat wołomiński od paru lat nie umieszcza dzieci w palcówkach opiekuńczo – wychowawczych poza terenem własnego powiatu. W roku 2012 liczba dzieci znajdująca się w placówkach opiekuńczo – wychowawczych poza terenem powiatu to12 dzieci, w roku 2014 liczba dzieci wyniosła 4,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w latach 2012 do 2014 liczba pełnoletnich wychowanków utrzymuje się na podobnym poziomie,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jedna rodzina zastępcza o charakterze  pogotowia rodzinnego to zbyt mała na Powiat Wołomiński i jest to utrudnienie w realizacji pieczy zastępczej,</w:t>
      </w:r>
    </w:p>
    <w:p w:rsidR="00B965AC" w:rsidRPr="00B965AC" w:rsidRDefault="00B965AC" w:rsidP="00B965AC">
      <w:pPr>
        <w:pStyle w:val="Tekstpodstawowywcity"/>
        <w:spacing w:line="360" w:lineRule="auto"/>
        <w:ind w:left="0" w:firstLine="0"/>
        <w:jc w:val="left"/>
        <w:rPr>
          <w:szCs w:val="24"/>
        </w:rPr>
      </w:pPr>
      <w:r w:rsidRPr="00B965AC">
        <w:rPr>
          <w:szCs w:val="24"/>
        </w:rPr>
        <w:t>- brak rodziny zastępczej specjalistycznej,</w:t>
      </w:r>
    </w:p>
    <w:p w:rsidR="00031F10" w:rsidRPr="00B965AC" w:rsidRDefault="00B965AC" w:rsidP="00B965AC">
      <w:pPr>
        <w:pStyle w:val="Standard"/>
        <w:spacing w:line="360" w:lineRule="auto"/>
        <w:rPr>
          <w:rFonts w:cs="Times New Roman"/>
        </w:rPr>
      </w:pPr>
      <w:r w:rsidRPr="00B965AC">
        <w:rPr>
          <w:rFonts w:cs="Times New Roman"/>
        </w:rPr>
        <w:t>- brak wystarczającej kadry.</w:t>
      </w:r>
    </w:p>
    <w:p w:rsidR="00D40638" w:rsidRDefault="00D40638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A9695E">
      <w:pPr>
        <w:pStyle w:val="Standard"/>
        <w:spacing w:line="360" w:lineRule="auto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III</w:t>
      </w:r>
      <w:r w:rsidR="00671FF2" w:rsidRPr="0001424C">
        <w:rPr>
          <w:rFonts w:cs="Times New Roman"/>
          <w:b/>
        </w:rPr>
        <w:t>.</w:t>
      </w:r>
    </w:p>
    <w:p w:rsidR="00D1245B" w:rsidRPr="0001424C" w:rsidRDefault="00D1245B" w:rsidP="00FC7668">
      <w:pPr>
        <w:pStyle w:val="Standard"/>
        <w:spacing w:line="360" w:lineRule="auto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CELE</w:t>
      </w:r>
      <w:r w:rsidR="00FC7668" w:rsidRPr="0001424C">
        <w:rPr>
          <w:rFonts w:cs="Times New Roman"/>
          <w:b/>
        </w:rPr>
        <w:t xml:space="preserve"> </w:t>
      </w:r>
      <w:r w:rsidRPr="0001424C">
        <w:rPr>
          <w:rFonts w:cs="Times New Roman"/>
          <w:b/>
        </w:rPr>
        <w:t>PROGRAMU ROZWOJU I WSPARCIA</w:t>
      </w:r>
      <w:r w:rsidR="002A03C6" w:rsidRPr="0001424C">
        <w:rPr>
          <w:rFonts w:cs="Times New Roman"/>
          <w:b/>
        </w:rPr>
        <w:t xml:space="preserve"> </w:t>
      </w:r>
      <w:r w:rsidRPr="0001424C">
        <w:rPr>
          <w:rFonts w:cs="Times New Roman"/>
          <w:b/>
        </w:rPr>
        <w:t xml:space="preserve">PIECZY </w:t>
      </w:r>
      <w:r w:rsidR="00FC7668" w:rsidRPr="0001424C">
        <w:rPr>
          <w:rFonts w:cs="Times New Roman"/>
          <w:b/>
        </w:rPr>
        <w:t>Z</w:t>
      </w:r>
      <w:r w:rsidRPr="0001424C">
        <w:rPr>
          <w:rFonts w:cs="Times New Roman"/>
          <w:b/>
        </w:rPr>
        <w:t>ASTĘPCZEJ</w:t>
      </w: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D16926">
      <w:pPr>
        <w:pStyle w:val="Zwykyteks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24C">
        <w:rPr>
          <w:rFonts w:ascii="Times New Roman" w:hAnsi="Times New Roman" w:cs="Times New Roman"/>
          <w:sz w:val="24"/>
          <w:szCs w:val="24"/>
        </w:rPr>
        <w:t xml:space="preserve">Ważnym elementem polityki społecznej powiatu jest budowanie efektywnego systemu wsparcia rodziny i pieczy zastępczej. Aby system wspierania rodziny przeżywającej trudności w wypełnianiu funkcji opiekuńczo-wychowawczych przynosił pożądane efekty, należy położyć szczególny nacisk na profilaktykę oraz pracę z rodziną biologiczną. Wspieranie rozwoju dziecka poprzez objęcie rodziny wielozakresową pomocą zdrowotną, edukacyjną, wychowawczą, psychologiczną, socjalną, finansową, prawną. Umieszczenie dziecka w systemie pieczy zastępczej zgodnie z ideą ustawodawcy powinno być ostatecznością, po wykorzystaniu przez gminę wszystkich możliwych form wsparcia rodziny naturalnej. </w:t>
      </w:r>
    </w:p>
    <w:p w:rsidR="00D1245B" w:rsidRPr="0001424C" w:rsidRDefault="00D1245B" w:rsidP="00A9695E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01424C">
        <w:rPr>
          <w:rFonts w:cs="Times New Roman"/>
        </w:rPr>
        <w:t>Naturalnym środowiskiem rozwoju dziecka jest rodzina. Dorastanie poza środowiskiem rodzinnym może skutkować w przyszłości różnorodnymi trudnościami m</w:t>
      </w:r>
      <w:r w:rsidR="00D16926" w:rsidRPr="0001424C">
        <w:rPr>
          <w:rFonts w:cs="Times New Roman"/>
        </w:rPr>
        <w:t>.</w:t>
      </w:r>
      <w:r w:rsidRPr="0001424C">
        <w:rPr>
          <w:rFonts w:cs="Times New Roman"/>
        </w:rPr>
        <w:t xml:space="preserve">in. w pełnieniu odpowiednich ról społecznych, w samodzielnym funkcjonowaniu, w nawiązywaniu pozytywnych więzi z innymi ludźmi, w uzyskaniu wykształcenia i zatrudnienia. W przypadku, gdy dziecko z różnych przyczyn nie może pozostać w swojej rodzinie, najbardziej korzystnym dla niego rozwiązaniem jest umieszczenie w rodzinie zastępczej lub w placówce rodzinnej, gdzie znajdzie ciepło, miłość, zrozumienie i poczucie bezpieczeństwa. </w:t>
      </w:r>
    </w:p>
    <w:p w:rsidR="00D1245B" w:rsidRPr="0001424C" w:rsidRDefault="00D1245B" w:rsidP="00A9695E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4C">
        <w:rPr>
          <w:rFonts w:ascii="Times New Roman" w:hAnsi="Times New Roman" w:cs="Times New Roman"/>
          <w:sz w:val="24"/>
          <w:szCs w:val="24"/>
        </w:rPr>
        <w:t>Formy rodzinnej pieczy zastępczej są niewątpliwie korzystniejsze dla rozwoju dziecka niż formy instytucjonalne tj. placówka opiekuńczo – wychowawcza typu socjalizacyjnego. Jednakże nie wszystkie dzieci trafią do rodzinnych form pieczy zastępczej i dlatego ważne miejsce w systemie również zajmuje placówka opiekuńczo – wychowawcza typu socjalizacyjnego.</w:t>
      </w:r>
    </w:p>
    <w:p w:rsidR="00D1245B" w:rsidRPr="0001424C" w:rsidRDefault="00D1245B" w:rsidP="00A9695E">
      <w:pPr>
        <w:pStyle w:val="Standard"/>
        <w:spacing w:line="360" w:lineRule="auto"/>
        <w:rPr>
          <w:rFonts w:cs="Times New Roman"/>
        </w:rPr>
      </w:pPr>
    </w:p>
    <w:p w:rsidR="00D1245B" w:rsidRPr="0001424C" w:rsidRDefault="00D1245B" w:rsidP="00F6126E">
      <w:pPr>
        <w:pStyle w:val="Standard"/>
        <w:numPr>
          <w:ilvl w:val="0"/>
          <w:numId w:val="8"/>
        </w:numPr>
        <w:spacing w:line="360" w:lineRule="auto"/>
        <w:ind w:hanging="720"/>
        <w:jc w:val="both"/>
        <w:rPr>
          <w:rFonts w:cs="Times New Roman"/>
          <w:b/>
        </w:rPr>
      </w:pPr>
      <w:r w:rsidRPr="0001424C">
        <w:rPr>
          <w:rFonts w:cs="Times New Roman"/>
          <w:b/>
        </w:rPr>
        <w:t xml:space="preserve">Za cel główny Powiatowego Programu Rozwoju Pieczy Zastępczej na lata </w:t>
      </w:r>
      <w:r w:rsidR="00D16926" w:rsidRPr="0001424C">
        <w:rPr>
          <w:rFonts w:cs="Times New Roman"/>
          <w:b/>
        </w:rPr>
        <w:t>2015-2</w:t>
      </w:r>
      <w:r w:rsidR="00382B88" w:rsidRPr="00382B88">
        <w:rPr>
          <w:rFonts w:cs="Times New Roman"/>
          <w:b/>
        </w:rPr>
        <w:t>017</w:t>
      </w:r>
      <w:r w:rsidR="00D16926" w:rsidRPr="0001424C">
        <w:rPr>
          <w:rFonts w:cs="Times New Roman"/>
          <w:b/>
        </w:rPr>
        <w:t xml:space="preserve"> </w:t>
      </w:r>
      <w:r w:rsidRPr="0001424C">
        <w:rPr>
          <w:rFonts w:cs="Times New Roman"/>
          <w:b/>
        </w:rPr>
        <w:t>uznaje się :</w:t>
      </w:r>
    </w:p>
    <w:p w:rsidR="00D1245B" w:rsidRPr="0001424C" w:rsidRDefault="00D1245B" w:rsidP="00D16926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  <w:rPr>
          <w:rFonts w:cs="Times New Roman"/>
        </w:rPr>
      </w:pPr>
      <w:r w:rsidRPr="0001424C">
        <w:rPr>
          <w:rFonts w:cs="Times New Roman"/>
        </w:rPr>
        <w:t>Rozwój i doskonalenie systemu opieki nad dzieckiem przebywającym poza naturalnym środowiskiem rodzinnym oraz pomoc dzieciom objętym zastępczymi formami wychowania w przystosowaniu się do samodzielnego życia.</w:t>
      </w:r>
    </w:p>
    <w:p w:rsidR="00D1245B" w:rsidRPr="0001424C" w:rsidRDefault="00D1245B" w:rsidP="00A9695E">
      <w:pPr>
        <w:pStyle w:val="Standard"/>
        <w:spacing w:line="360" w:lineRule="auto"/>
        <w:ind w:left="1854"/>
        <w:jc w:val="both"/>
        <w:rPr>
          <w:rFonts w:cs="Times New Roman"/>
        </w:rPr>
      </w:pPr>
    </w:p>
    <w:p w:rsidR="00D1245B" w:rsidRPr="0001424C" w:rsidRDefault="00D1245B" w:rsidP="00F6126E">
      <w:pPr>
        <w:pStyle w:val="Standard"/>
        <w:numPr>
          <w:ilvl w:val="0"/>
          <w:numId w:val="8"/>
        </w:numPr>
        <w:spacing w:line="360" w:lineRule="auto"/>
        <w:ind w:hanging="720"/>
        <w:jc w:val="both"/>
        <w:rPr>
          <w:rFonts w:cs="Times New Roman"/>
          <w:b/>
        </w:rPr>
      </w:pPr>
      <w:r w:rsidRPr="0001424C">
        <w:rPr>
          <w:rFonts w:cs="Times New Roman"/>
          <w:b/>
        </w:rPr>
        <w:t>Cele szczegółowe :</w:t>
      </w:r>
    </w:p>
    <w:p w:rsidR="00D1245B" w:rsidRPr="0001424C" w:rsidRDefault="00382B88" w:rsidP="00D16926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Rozwój i doskonalenie </w:t>
      </w:r>
      <w:r w:rsidR="00D1245B" w:rsidRPr="0001424C">
        <w:rPr>
          <w:rFonts w:cs="Times New Roman"/>
        </w:rPr>
        <w:t>systemu rodzinnej i instytucjonalnej pieczy zastępczej.</w:t>
      </w:r>
    </w:p>
    <w:p w:rsidR="00D1245B" w:rsidRPr="0001424C" w:rsidRDefault="00D1245B" w:rsidP="00D16926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  <w:rPr>
          <w:rFonts w:cs="Times New Roman"/>
        </w:rPr>
      </w:pPr>
      <w:r w:rsidRPr="0001424C">
        <w:rPr>
          <w:rFonts w:cs="Times New Roman"/>
        </w:rPr>
        <w:t>Zapewnienie profesjonalnego wsparcia rodzinom i rodzinnym formom pieczy zastępczej aby mogły pełnić właściwe funkcje opiekuńczo - wychowawcze.</w:t>
      </w:r>
    </w:p>
    <w:p w:rsidR="00D1245B" w:rsidRDefault="00D1245B" w:rsidP="00382B88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  <w:rPr>
          <w:rFonts w:cs="Times New Roman"/>
        </w:rPr>
      </w:pPr>
      <w:r w:rsidRPr="0001424C">
        <w:rPr>
          <w:rFonts w:cs="Times New Roman"/>
        </w:rPr>
        <w:t>Promocja i rozwój pieczy zastępczej.</w:t>
      </w:r>
    </w:p>
    <w:p w:rsidR="0095317B" w:rsidRPr="0001424C" w:rsidRDefault="0095317B" w:rsidP="0095317B">
      <w:pPr>
        <w:pStyle w:val="Standard"/>
        <w:spacing w:line="360" w:lineRule="auto"/>
        <w:ind w:left="426"/>
        <w:jc w:val="both"/>
        <w:rPr>
          <w:rFonts w:cs="Times New Roman"/>
        </w:rPr>
      </w:pPr>
    </w:p>
    <w:p w:rsidR="00D1245B" w:rsidRPr="0001424C" w:rsidRDefault="00D1245B" w:rsidP="00F6126E">
      <w:pPr>
        <w:pStyle w:val="Standard"/>
        <w:numPr>
          <w:ilvl w:val="0"/>
          <w:numId w:val="8"/>
        </w:numPr>
        <w:spacing w:line="360" w:lineRule="auto"/>
        <w:ind w:hanging="720"/>
        <w:rPr>
          <w:rFonts w:cs="Times New Roman"/>
          <w:b/>
        </w:rPr>
      </w:pPr>
      <w:r w:rsidRPr="0001424C">
        <w:rPr>
          <w:rFonts w:cs="Times New Roman"/>
          <w:b/>
        </w:rPr>
        <w:t>Zadania Powiatowego Programu Rozwoju Pieczy Zastępczej na lata 201</w:t>
      </w:r>
      <w:r w:rsidR="00D16926" w:rsidRPr="0001424C">
        <w:rPr>
          <w:rFonts w:cs="Times New Roman"/>
          <w:b/>
        </w:rPr>
        <w:t>5</w:t>
      </w:r>
      <w:r w:rsidRPr="0001424C">
        <w:rPr>
          <w:rFonts w:cs="Times New Roman"/>
          <w:b/>
        </w:rPr>
        <w:t xml:space="preserve"> – 201</w:t>
      </w:r>
      <w:r w:rsidR="00C31575">
        <w:rPr>
          <w:rFonts w:cs="Times New Roman"/>
          <w:b/>
        </w:rPr>
        <w:t>7</w:t>
      </w:r>
      <w:r w:rsidRPr="0001424C">
        <w:rPr>
          <w:rFonts w:cs="Times New Roman"/>
          <w:b/>
        </w:rPr>
        <w:t xml:space="preserve">             </w:t>
      </w:r>
    </w:p>
    <w:p w:rsidR="00D1245B" w:rsidRPr="0001424C" w:rsidRDefault="00382B88" w:rsidP="00382B88">
      <w:pPr>
        <w:pStyle w:val="Standard"/>
        <w:numPr>
          <w:ilvl w:val="0"/>
          <w:numId w:val="11"/>
        </w:numPr>
        <w:spacing w:line="36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Rozwijanie </w:t>
      </w:r>
      <w:r w:rsidR="00D1245B" w:rsidRPr="0001424C">
        <w:rPr>
          <w:rFonts w:cs="Times New Roman"/>
        </w:rPr>
        <w:t>systemu rodzinnej i instytucjonalnej pieczy zastępczej :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doskonalenie zawodowe  kadry zespołu do spraw pieczy zastępczej;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ustalenie corocznego limitu rodzin zastępczych zawodowych;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zapewnienie dzieciom pieczy zastępczej w rodzinach zastępczych, rodzinnych domach dziecka oraz w placówkach opiekuńczo – wychowawczych; </w:t>
      </w:r>
    </w:p>
    <w:p w:rsidR="00EC4FC3" w:rsidRPr="0001424C" w:rsidRDefault="00EC4FC3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utworzenie </w:t>
      </w:r>
      <w:r w:rsidR="00B97556" w:rsidRPr="0001424C">
        <w:rPr>
          <w:rFonts w:cs="Times New Roman"/>
        </w:rPr>
        <w:t>rodzin zastępczych zawodowych pełniących funkcję pogotowi rodzinnych</w:t>
      </w:r>
      <w:r w:rsidR="00382B88">
        <w:rPr>
          <w:rFonts w:cs="Times New Roman"/>
        </w:rPr>
        <w:t>;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przyznawanie świadczeń na miesięczne utrzymanie dziecka w rodzinie zastępczej, rodzinnych domach dziecka oraz innych świadczeń zgodnie z ustawą; 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zapewnienie środków na przyznanie pomocy pieniężnej na kontynuację nauki, usamodzielnienie</w:t>
      </w:r>
      <w:r w:rsidR="004E27C5">
        <w:rPr>
          <w:rFonts w:cs="Times New Roman"/>
        </w:rPr>
        <w:t xml:space="preserve">                </w:t>
      </w:r>
      <w:r w:rsidRPr="0001424C">
        <w:rPr>
          <w:rFonts w:cs="Times New Roman"/>
        </w:rPr>
        <w:t xml:space="preserve"> i zagospodarowanie dla osób usamodzielnianych;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zapewnienie wynagrodzeń dla rodzin zastępczych zawodowych, rodzinnych domach dziecka; 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zapewnianie środków na funkcjonowanie instytucjonalnej pieczy zastępczej;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dochodzenie należności od rodziców biologicznych za pobyt ich dzieci w pieczy zastępczej; 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promocja rodzicielstwa zastępczego.</w:t>
      </w:r>
    </w:p>
    <w:p w:rsidR="008A511E" w:rsidRPr="00937184" w:rsidRDefault="008A511E" w:rsidP="00A9695E">
      <w:pPr>
        <w:pStyle w:val="Standard"/>
        <w:spacing w:line="360" w:lineRule="auto"/>
        <w:jc w:val="both"/>
        <w:rPr>
          <w:rFonts w:cs="Times New Roman"/>
          <w:sz w:val="10"/>
          <w:szCs w:val="10"/>
        </w:rPr>
      </w:pPr>
    </w:p>
    <w:p w:rsidR="00D1245B" w:rsidRPr="0001424C" w:rsidRDefault="00202622" w:rsidP="00382B88">
      <w:pPr>
        <w:pStyle w:val="Standard"/>
        <w:numPr>
          <w:ilvl w:val="0"/>
          <w:numId w:val="11"/>
        </w:numPr>
        <w:spacing w:line="360" w:lineRule="auto"/>
        <w:ind w:left="284" w:hanging="284"/>
        <w:jc w:val="both"/>
        <w:rPr>
          <w:rFonts w:cs="Times New Roman"/>
        </w:rPr>
      </w:pPr>
      <w:r w:rsidRPr="0001424C">
        <w:rPr>
          <w:rFonts w:cs="Times New Roman"/>
        </w:rPr>
        <w:t xml:space="preserve">Sukcesywne </w:t>
      </w:r>
      <w:r w:rsidR="00D44D37" w:rsidRPr="0001424C">
        <w:rPr>
          <w:rFonts w:cs="Times New Roman"/>
        </w:rPr>
        <w:t>w</w:t>
      </w:r>
      <w:r w:rsidRPr="0001424C">
        <w:rPr>
          <w:rFonts w:cs="Times New Roman"/>
        </w:rPr>
        <w:t>spieranie</w:t>
      </w:r>
      <w:r w:rsidR="00D44D37" w:rsidRPr="0001424C">
        <w:rPr>
          <w:rFonts w:cs="Times New Roman"/>
        </w:rPr>
        <w:t xml:space="preserve"> i ulepszanie</w:t>
      </w:r>
      <w:r w:rsidRPr="0001424C">
        <w:rPr>
          <w:rFonts w:cs="Times New Roman"/>
        </w:rPr>
        <w:t xml:space="preserve"> opracowanego</w:t>
      </w:r>
      <w:r w:rsidR="00D1245B" w:rsidRPr="0001424C">
        <w:rPr>
          <w:rFonts w:cs="Times New Roman"/>
        </w:rPr>
        <w:t xml:space="preserve"> systemu kwalifikowania kandydatów do prowadzenia rodzinnych form pieczy zastępczej</w:t>
      </w:r>
      <w:r w:rsidRPr="0001424C">
        <w:rPr>
          <w:rFonts w:cs="Times New Roman"/>
        </w:rPr>
        <w:t xml:space="preserve"> poprzez dalsze</w:t>
      </w:r>
      <w:r w:rsidR="00D1245B" w:rsidRPr="0001424C">
        <w:rPr>
          <w:rFonts w:cs="Times New Roman"/>
        </w:rPr>
        <w:t>: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prowadzenie naboru kandydatów do pełnienia funkcji rodziny zastępczej zawodowej, rodziny zastępczej niezawodowej lub prowadzenia rodzinnego domu dziecka; 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organizowanie szkoleń dla kandydatów do pełnienia funkcji rodziny zastępczej zawodowej, rodziny zastępczej niezawodowej lub prowadzenia rodzinnego domu dziecka oraz dla kandydatów do pełnienia funkcji dyrektora placówki opiekuńczo-wychowawczej typu rodzinnego; 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kwalifikowanie osób kandydujących do pełnienia funkcji rodziny zastępczej zawodowej, rodziny zastępczej niezawodowej lub prowadzenia rodzinnego domu dziecka. </w:t>
      </w:r>
    </w:p>
    <w:p w:rsidR="008A511E" w:rsidRPr="00937184" w:rsidRDefault="008A511E" w:rsidP="00A9695E">
      <w:pPr>
        <w:pStyle w:val="Standard"/>
        <w:spacing w:line="360" w:lineRule="auto"/>
        <w:jc w:val="both"/>
        <w:rPr>
          <w:rFonts w:cs="Times New Roman"/>
          <w:sz w:val="10"/>
          <w:szCs w:val="10"/>
        </w:rPr>
      </w:pPr>
    </w:p>
    <w:p w:rsidR="00D1245B" w:rsidRPr="0001424C" w:rsidRDefault="00D1245B" w:rsidP="00382B88">
      <w:pPr>
        <w:pStyle w:val="Standard"/>
        <w:numPr>
          <w:ilvl w:val="0"/>
          <w:numId w:val="11"/>
        </w:numPr>
        <w:spacing w:line="360" w:lineRule="auto"/>
        <w:ind w:left="284" w:hanging="284"/>
        <w:jc w:val="both"/>
        <w:rPr>
          <w:rFonts w:cs="Times New Roman"/>
        </w:rPr>
      </w:pPr>
      <w:r w:rsidRPr="0001424C">
        <w:rPr>
          <w:rFonts w:cs="Times New Roman"/>
        </w:rPr>
        <w:t xml:space="preserve">Zapewnienie profesjonalnego wsparcia rodzinom i rodzinnym formom pieczy zastępczej, aby mogły pełnić właściwe funkcje opiekuńczo </w:t>
      </w:r>
      <w:r w:rsidR="00382B88">
        <w:rPr>
          <w:rFonts w:cs="Times New Roman"/>
        </w:rPr>
        <w:t>–</w:t>
      </w:r>
      <w:r w:rsidRPr="0001424C">
        <w:rPr>
          <w:rFonts w:cs="Times New Roman"/>
        </w:rPr>
        <w:t xml:space="preserve"> wychowawcze</w:t>
      </w:r>
      <w:r w:rsidR="00382B88">
        <w:rPr>
          <w:rFonts w:cs="Times New Roman"/>
        </w:rPr>
        <w:t xml:space="preserve"> poprzez</w:t>
      </w:r>
      <w:r w:rsidRPr="0001424C">
        <w:rPr>
          <w:rFonts w:cs="Times New Roman"/>
        </w:rPr>
        <w:t>: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wsparcie dla osób usamodzielnianych między innymi poprzez programy unijne, realizowanie indywidualnych programów usamodzielnienia; </w:t>
      </w:r>
    </w:p>
    <w:p w:rsidR="00D1245B" w:rsidRPr="0001424C" w:rsidRDefault="00F3230E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prowadzenie i rozwijanie mieszkań chronionych dla pełnoletnich wychowanków pieczy zastępczej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zapewnienie rodzinom zastępczym oraz prowadzącym rodzinne domy dziecka, szkoleń mających na celu podnoszenie ich kwalifikacji;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przeprowadzanie warsztatów umiejętności wychowawczych dla rodziców zastępczych;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zapewnienie pomocy i wsparcia rodzinom zastępczym, w szczególności w ramach grup wsparcia;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zorganizowanie pomocy wolontariuszy dla sprawujących rodzinne formy pieczy zastępczej;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zorganizowanie rodzin pomocowych zgodnie z potrzebami;  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zapewnienie pomocy prawnej;</w:t>
      </w:r>
    </w:p>
    <w:p w:rsidR="003E6EFD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prowadzenie specjalistycznego wsparcia, terapii dla o</w:t>
      </w:r>
      <w:r w:rsidR="00937184">
        <w:rPr>
          <w:rFonts w:cs="Times New Roman"/>
        </w:rPr>
        <w:t>sób sprawujących rodzinną pieczę</w:t>
      </w:r>
      <w:r w:rsidRPr="0001424C">
        <w:rPr>
          <w:rFonts w:cs="Times New Roman"/>
        </w:rPr>
        <w:t xml:space="preserve"> zastępczą i ich dzieci oraz dzieci umieszczonych w pieczy zas</w:t>
      </w:r>
      <w:r w:rsidR="00F3230E" w:rsidRPr="0001424C">
        <w:rPr>
          <w:rFonts w:cs="Times New Roman"/>
        </w:rPr>
        <w:t>tępczej w zależności od potrzeb</w:t>
      </w:r>
      <w:r w:rsidR="003E6EFD" w:rsidRPr="0001424C">
        <w:rPr>
          <w:rFonts w:cs="Times New Roman"/>
        </w:rPr>
        <w:t xml:space="preserve">,     </w:t>
      </w:r>
    </w:p>
    <w:p w:rsidR="00D1245B" w:rsidRPr="0001424C" w:rsidRDefault="003E6EFD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</w:t>
      </w:r>
      <w:r w:rsidR="00F3230E" w:rsidRPr="0001424C">
        <w:rPr>
          <w:rFonts w:cs="Times New Roman"/>
        </w:rPr>
        <w:t>zapewnianie badań psychologicznych rodzinom zastępczym;</w:t>
      </w:r>
      <w:r w:rsidR="00D1245B" w:rsidRPr="0001424C">
        <w:rPr>
          <w:rFonts w:cs="Times New Roman"/>
        </w:rPr>
        <w:tab/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- współpraca z gminnymi Zespołami Interdyscyplinarnymi; 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współpraca z ośrodkami pomocy społecznej, gminami, sądem, kuratorami</w:t>
      </w:r>
      <w:r w:rsidR="008B5D6C">
        <w:rPr>
          <w:rFonts w:cs="Times New Roman"/>
        </w:rPr>
        <w:t>, organizacjami pozarządowymi i</w:t>
      </w:r>
      <w:bookmarkStart w:id="0" w:name="_GoBack"/>
      <w:bookmarkEnd w:id="0"/>
      <w:r w:rsidRPr="0001424C">
        <w:rPr>
          <w:rFonts w:cs="Times New Roman"/>
        </w:rPr>
        <w:t xml:space="preserve"> innymi instytucjami działającymi na polu wsparcia rodziny (między innymi </w:t>
      </w:r>
      <w:r w:rsidR="004E27C5">
        <w:rPr>
          <w:rFonts w:cs="Times New Roman"/>
        </w:rPr>
        <w:t xml:space="preserve">                        </w:t>
      </w:r>
      <w:r w:rsidRPr="0001424C">
        <w:rPr>
          <w:rFonts w:cs="Times New Roman"/>
        </w:rPr>
        <w:t>w zakresie oceny sytuacji dziecka umieszczonego w pieczy zastępczej);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- pozyskiwanie środków zewnętrznych na realizację Programu, w tym środków rządowych, na podstawie art. 187 ust.1 pkt</w:t>
      </w:r>
      <w:r w:rsidR="00FC7668" w:rsidRPr="0001424C">
        <w:rPr>
          <w:rFonts w:cs="Times New Roman"/>
        </w:rPr>
        <w:t>.</w:t>
      </w:r>
      <w:r w:rsidRPr="0001424C">
        <w:rPr>
          <w:rFonts w:cs="Times New Roman"/>
        </w:rPr>
        <w:t xml:space="preserve"> 2 ustawy.</w:t>
      </w:r>
    </w:p>
    <w:p w:rsidR="00D1245B" w:rsidRPr="00937184" w:rsidRDefault="00D1245B" w:rsidP="00A9695E">
      <w:pPr>
        <w:pStyle w:val="Standard"/>
        <w:spacing w:line="360" w:lineRule="auto"/>
        <w:jc w:val="both"/>
        <w:rPr>
          <w:rFonts w:cs="Times New Roman"/>
          <w:sz w:val="10"/>
          <w:szCs w:val="10"/>
        </w:rPr>
      </w:pPr>
    </w:p>
    <w:p w:rsidR="00D1245B" w:rsidRPr="0001424C" w:rsidRDefault="00D1245B" w:rsidP="00A9695E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Promocja i rozwój pieczy zastępczej:</w:t>
      </w:r>
    </w:p>
    <w:p w:rsidR="00D1245B" w:rsidRPr="0001424C" w:rsidRDefault="00D1245B" w:rsidP="00A9695E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 xml:space="preserve">1. Przeprowadzanie akcji promocyjnych na terenie </w:t>
      </w:r>
      <w:r w:rsidR="00FC7668" w:rsidRPr="0001424C">
        <w:rPr>
          <w:rFonts w:cs="Times New Roman"/>
        </w:rPr>
        <w:t>p</w:t>
      </w:r>
      <w:r w:rsidRPr="0001424C">
        <w:rPr>
          <w:rFonts w:cs="Times New Roman"/>
        </w:rPr>
        <w:t xml:space="preserve">owiatu. </w:t>
      </w:r>
    </w:p>
    <w:p w:rsidR="00937184" w:rsidRPr="00937184" w:rsidRDefault="00D1245B" w:rsidP="00937184">
      <w:pPr>
        <w:pStyle w:val="Standard"/>
        <w:spacing w:line="360" w:lineRule="auto"/>
        <w:jc w:val="both"/>
        <w:rPr>
          <w:rFonts w:cs="Times New Roman"/>
          <w:sz w:val="10"/>
          <w:szCs w:val="10"/>
        </w:rPr>
      </w:pPr>
      <w:r w:rsidRPr="0001424C">
        <w:rPr>
          <w:rFonts w:cs="Times New Roman"/>
        </w:rPr>
        <w:t xml:space="preserve"> </w:t>
      </w:r>
    </w:p>
    <w:p w:rsidR="00D1245B" w:rsidRPr="0001424C" w:rsidRDefault="00D1245B" w:rsidP="00937184">
      <w:pPr>
        <w:pStyle w:val="Standard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01424C">
        <w:rPr>
          <w:rFonts w:cs="Times New Roman"/>
        </w:rPr>
        <w:t xml:space="preserve"> </w:t>
      </w:r>
      <w:r w:rsidRPr="0001424C">
        <w:rPr>
          <w:rFonts w:eastAsia="Calibri" w:cs="Times New Roman"/>
          <w:b/>
          <w:kern w:val="0"/>
          <w:lang w:eastAsia="en-US" w:bidi="ar-SA"/>
        </w:rPr>
        <w:t>Harmonogram Działań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FF"/>
        <w:tblLayout w:type="fixed"/>
        <w:tblLook w:val="0000" w:firstRow="0" w:lastRow="0" w:firstColumn="0" w:lastColumn="0" w:noHBand="0" w:noVBand="0"/>
      </w:tblPr>
      <w:tblGrid>
        <w:gridCol w:w="9232"/>
      </w:tblGrid>
      <w:tr w:rsidR="00F6126E" w:rsidRPr="0001424C" w:rsidTr="00EE5076">
        <w:trPr>
          <w:trHeight w:val="700"/>
        </w:trPr>
        <w:tc>
          <w:tcPr>
            <w:tcW w:w="9232" w:type="dxa"/>
            <w:shd w:val="clear" w:color="auto" w:fill="FFFFFF" w:themeFill="background1"/>
          </w:tcPr>
          <w:p w:rsidR="00F6126E" w:rsidRPr="0001424C" w:rsidRDefault="00F6126E" w:rsidP="00F6126E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Zadanie nr 1.</w:t>
            </w:r>
          </w:p>
          <w:p w:rsidR="00F6126E" w:rsidRPr="0001424C" w:rsidRDefault="00937184" w:rsidP="00F6126E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 xml:space="preserve">Rozwijanie </w:t>
            </w:r>
            <w:r w:rsidR="00F6126E" w:rsidRPr="0001424C">
              <w:rPr>
                <w:rFonts w:eastAsia="Calibri" w:cs="Times New Roman"/>
                <w:b/>
                <w:kern w:val="0"/>
                <w:lang w:eastAsia="en-US" w:bidi="ar-SA"/>
              </w:rPr>
              <w:t>kompleksowego systemu rodzinnej i instytucjonalnej pieczy zastępczej.</w:t>
            </w:r>
          </w:p>
        </w:tc>
      </w:tr>
      <w:tr w:rsidR="00A56BCD" w:rsidRPr="0001424C" w:rsidTr="00EE5076">
        <w:trPr>
          <w:trHeight w:val="5107"/>
        </w:trPr>
        <w:tc>
          <w:tcPr>
            <w:tcW w:w="9232" w:type="dxa"/>
            <w:shd w:val="clear" w:color="auto" w:fill="FFFFFF" w:themeFill="background1"/>
          </w:tcPr>
          <w:p w:rsidR="00A56BCD" w:rsidRPr="0001424C" w:rsidRDefault="00A56BCD" w:rsidP="00EE5076">
            <w:pPr>
              <w:pStyle w:val="Akapitzlist"/>
              <w:widowControl/>
              <w:suppressAutoHyphens w:val="0"/>
              <w:spacing w:line="276" w:lineRule="auto"/>
              <w:ind w:left="0"/>
              <w:jc w:val="center"/>
              <w:textAlignment w:val="auto"/>
              <w:rPr>
                <w:rFonts w:eastAsia="Calibri" w:cs="Times New Roman"/>
                <w:b/>
                <w:kern w:val="0"/>
                <w:szCs w:val="24"/>
                <w:lang w:eastAsia="en-US" w:bidi="ar-SA"/>
              </w:rPr>
            </w:pPr>
            <w:r w:rsidRPr="0001424C">
              <w:rPr>
                <w:rFonts w:eastAsia="Calibri" w:cs="Times New Roman"/>
                <w:b/>
                <w:kern w:val="0"/>
                <w:szCs w:val="24"/>
                <w:lang w:eastAsia="en-US" w:bidi="ar-SA"/>
              </w:rPr>
              <w:t>Działanie:</w:t>
            </w:r>
          </w:p>
          <w:p w:rsidR="00A56BCD" w:rsidRPr="0001424C" w:rsidRDefault="00A56BCD" w:rsidP="00EE5076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Fonts w:eastAsia="Calibri" w:cs="Times New Roman"/>
                <w:color w:val="C00000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doskonalenie zawodowe  kadry zespołu do spraw pieczy zastępczej</w:t>
            </w:r>
          </w:p>
          <w:p w:rsidR="00A56BCD" w:rsidRPr="0001424C" w:rsidRDefault="00A56BCD" w:rsidP="00EE5076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Fonts w:eastAsia="Calibri" w:cs="Times New Roman"/>
                <w:color w:val="C00000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ustalenie corocznego limitu rodzin zastępczych zawodowych</w:t>
            </w:r>
          </w:p>
          <w:p w:rsidR="00A56BCD" w:rsidRPr="0001424C" w:rsidRDefault="00A56BCD" w:rsidP="00EE5076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Fonts w:eastAsia="Calibri" w:cs="Times New Roman"/>
                <w:color w:val="C00000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zapewnienie dzieciom pieczy zastępczej  w rodzinach zastępczych, rodzinnych domach dziecka oraz w placówkach opiekuńczo – wychowawczych</w:t>
            </w:r>
          </w:p>
          <w:p w:rsidR="002D2317" w:rsidRPr="00937184" w:rsidRDefault="002D2317" w:rsidP="00EE5076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93718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utworzenie rodzin zastępczych zawodowych pełniących funkcję </w:t>
            </w:r>
            <w:proofErr w:type="spellStart"/>
            <w:r w:rsidRPr="0093718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pogotow</w:t>
            </w:r>
            <w:r w:rsidR="00937184" w:rsidRPr="0093718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i</w:t>
            </w:r>
            <w:r w:rsidRPr="0093718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i</w:t>
            </w:r>
            <w:proofErr w:type="spellEnd"/>
            <w:r w:rsidRPr="00937184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rodzinnych</w:t>
            </w:r>
          </w:p>
          <w:p w:rsidR="00A56BCD" w:rsidRPr="0001424C" w:rsidRDefault="00A56BCD" w:rsidP="00EE5076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Fonts w:eastAsia="Calibri" w:cs="Times New Roman"/>
                <w:color w:val="C00000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przyznawanie świadczeń na miesięczne utrzymanie dziecka w rodzinie zastępczej, rodzinnych domach dziecka oraz innych świadczeń zgodnie z ustawą</w:t>
            </w:r>
          </w:p>
          <w:p w:rsidR="00A56BCD" w:rsidRPr="0001424C" w:rsidRDefault="00A56BCD" w:rsidP="00EE5076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Fonts w:eastAsia="Calibri" w:cs="Times New Roman"/>
                <w:color w:val="C00000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zapewnienie środków na przyznanie pomocy pieniężnej na kontynuację nauki, usamodzielnienie i zagospodarowanie dla osób usamodzielnianych</w:t>
            </w:r>
          </w:p>
          <w:p w:rsidR="00A56BCD" w:rsidRPr="0001424C" w:rsidRDefault="00A56BCD" w:rsidP="00EE5076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Fonts w:eastAsia="Calibri" w:cs="Times New Roman"/>
                <w:color w:val="C00000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zapewnienie wynagrodzeń dla rodzin zastępczych zawodowych, rodzinnych domach dziecka</w:t>
            </w:r>
          </w:p>
          <w:p w:rsidR="00A56BCD" w:rsidRPr="0001424C" w:rsidRDefault="00A56BCD" w:rsidP="00EE5076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Fonts w:eastAsia="Calibri" w:cs="Times New Roman"/>
                <w:color w:val="C00000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zapewnianie środków na funkcjonowanie instytucjonalnej pieczy zastępczej</w:t>
            </w:r>
          </w:p>
          <w:p w:rsidR="00A56BCD" w:rsidRPr="0001424C" w:rsidRDefault="00A56BCD" w:rsidP="00EE5076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Fonts w:eastAsia="Calibri" w:cs="Times New Roman"/>
                <w:color w:val="C00000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dochodzenie należności od rodziców biologicznych za pobyt ich dzieci w pieczy zastępczej</w:t>
            </w:r>
          </w:p>
          <w:p w:rsidR="00A56BCD" w:rsidRPr="0001424C" w:rsidRDefault="00A56BCD" w:rsidP="00EE5076">
            <w:pPr>
              <w:widowControl/>
              <w:numPr>
                <w:ilvl w:val="0"/>
                <w:numId w:val="19"/>
              </w:numPr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promocja rodzicielstwa zastępczego</w:t>
            </w:r>
          </w:p>
        </w:tc>
      </w:tr>
      <w:tr w:rsidR="00A56BCD" w:rsidRPr="0001424C" w:rsidTr="00EE5076">
        <w:trPr>
          <w:trHeight w:val="557"/>
        </w:trPr>
        <w:tc>
          <w:tcPr>
            <w:tcW w:w="9232" w:type="dxa"/>
            <w:shd w:val="clear" w:color="auto" w:fill="FFFFFF" w:themeFill="background1"/>
          </w:tcPr>
          <w:p w:rsidR="00A56BCD" w:rsidRPr="0001424C" w:rsidRDefault="00A56BCD" w:rsidP="00937184">
            <w:pPr>
              <w:widowControl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Realizator</w:t>
            </w:r>
          </w:p>
          <w:p w:rsidR="00A56BCD" w:rsidRPr="0001424C" w:rsidRDefault="00A56BCD" w:rsidP="00937184">
            <w:pPr>
              <w:widowControl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PCPR w Wołominie, Starostwo Powiatu Wołomińskiego</w:t>
            </w:r>
          </w:p>
        </w:tc>
      </w:tr>
      <w:tr w:rsidR="00A56BCD" w:rsidRPr="0001424C" w:rsidTr="00EE5076">
        <w:trPr>
          <w:trHeight w:val="582"/>
        </w:trPr>
        <w:tc>
          <w:tcPr>
            <w:tcW w:w="9232" w:type="dxa"/>
            <w:shd w:val="clear" w:color="auto" w:fill="FFFFFF" w:themeFill="background1"/>
          </w:tcPr>
          <w:p w:rsidR="00A56BCD" w:rsidRPr="0001424C" w:rsidRDefault="00A56BCD" w:rsidP="00937184">
            <w:pPr>
              <w:widowControl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Termin realizacji</w:t>
            </w:r>
          </w:p>
          <w:p w:rsidR="00A56BCD" w:rsidRPr="0001424C" w:rsidRDefault="00A56BCD" w:rsidP="00937184">
            <w:pPr>
              <w:widowControl/>
              <w:spacing w:line="276" w:lineRule="auto"/>
              <w:jc w:val="center"/>
              <w:textAlignment w:val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>2015-201</w:t>
            </w:r>
            <w:r w:rsidR="00937184">
              <w:rPr>
                <w:rFonts w:cs="Times New Roman"/>
              </w:rPr>
              <w:t>7</w:t>
            </w:r>
          </w:p>
        </w:tc>
      </w:tr>
    </w:tbl>
    <w:p w:rsidR="00F6126E" w:rsidRDefault="00F6126E" w:rsidP="00F6126E">
      <w:pPr>
        <w:widowControl/>
        <w:spacing w:line="360" w:lineRule="auto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</w:p>
    <w:p w:rsidR="004E27C5" w:rsidRPr="0001424C" w:rsidRDefault="004E27C5" w:rsidP="00F6126E">
      <w:pPr>
        <w:widowControl/>
        <w:spacing w:line="360" w:lineRule="auto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232"/>
      </w:tblGrid>
      <w:tr w:rsidR="00123D13" w:rsidRPr="0001424C" w:rsidTr="00031F10">
        <w:tc>
          <w:tcPr>
            <w:tcW w:w="9232" w:type="dxa"/>
            <w:shd w:val="clear" w:color="auto" w:fill="FFFFFF" w:themeFill="background1"/>
          </w:tcPr>
          <w:p w:rsidR="00123D13" w:rsidRPr="0001424C" w:rsidRDefault="00123D13" w:rsidP="0027085F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Zadanie nr 2.</w:t>
            </w:r>
          </w:p>
          <w:p w:rsidR="00123D13" w:rsidRPr="0001424C" w:rsidRDefault="00202622" w:rsidP="00202622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b/>
                <w:kern w:val="0"/>
                <w:lang w:eastAsia="en-US" w:bidi="ar-SA"/>
              </w:rPr>
              <w:t xml:space="preserve">Dalsze sukcesywne wsparcie </w:t>
            </w:r>
            <w:r w:rsidR="00104E15" w:rsidRPr="0001424C">
              <w:rPr>
                <w:rFonts w:eastAsia="Calibri" w:cs="Times New Roman"/>
                <w:b/>
                <w:kern w:val="0"/>
                <w:lang w:eastAsia="en-US" w:bidi="ar-SA"/>
              </w:rPr>
              <w:t>systemu pozyskiwania</w:t>
            </w:r>
            <w:r w:rsidR="00123D13" w:rsidRPr="0001424C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kandydatów do prowadzenia rodzinnych form pieczy zastępczej</w:t>
            </w:r>
          </w:p>
        </w:tc>
      </w:tr>
      <w:tr w:rsidR="00123D13" w:rsidRPr="0001424C" w:rsidTr="00031F10">
        <w:tc>
          <w:tcPr>
            <w:tcW w:w="9232" w:type="dxa"/>
            <w:shd w:val="clear" w:color="auto" w:fill="FFFFFF" w:themeFill="background1"/>
          </w:tcPr>
          <w:p w:rsidR="00123D13" w:rsidRPr="0001424C" w:rsidRDefault="00123D13" w:rsidP="0027085F">
            <w:pPr>
              <w:pStyle w:val="Akapitzlist"/>
              <w:widowControl/>
              <w:suppressAutoHyphens w:val="0"/>
              <w:spacing w:line="360" w:lineRule="auto"/>
              <w:ind w:left="0"/>
              <w:jc w:val="center"/>
              <w:textAlignment w:val="auto"/>
              <w:rPr>
                <w:rFonts w:eastAsia="Calibri" w:cs="Times New Roman"/>
                <w:b/>
                <w:kern w:val="0"/>
                <w:szCs w:val="24"/>
                <w:lang w:eastAsia="en-US" w:bidi="ar-SA"/>
              </w:rPr>
            </w:pPr>
            <w:r w:rsidRPr="0001424C">
              <w:rPr>
                <w:rFonts w:eastAsia="Calibri" w:cs="Times New Roman"/>
                <w:b/>
                <w:kern w:val="0"/>
                <w:szCs w:val="24"/>
                <w:lang w:eastAsia="en-US" w:bidi="ar-SA"/>
              </w:rPr>
              <w:t>Działanie:</w:t>
            </w:r>
          </w:p>
          <w:p w:rsidR="00123D13" w:rsidRPr="0001424C" w:rsidRDefault="00123D13" w:rsidP="00EE5076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prowadzenie naboru kandydatów do pełnienia funkcji rodziny zastępczej zawodowej, rodziny zastępczej niezawodowej lub prowadzenia rodzinnego domu dziecka</w:t>
            </w:r>
          </w:p>
          <w:p w:rsidR="00123D13" w:rsidRPr="0001424C" w:rsidRDefault="00123D13" w:rsidP="00EE5076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organizowanie szkoleń dla kandydatów do pełnienia funkcji rodziny zastępczej zawodowej, rodziny zastępczej niezawodowej lub prowadzenia rodzinnego domu dziecka oraz dla kandydatów do pełnienia funkcji dyrektora placówki opiekuńczo-wychowawczej typu rodzinnego</w:t>
            </w:r>
          </w:p>
          <w:p w:rsidR="00123D13" w:rsidRPr="0001424C" w:rsidRDefault="00123D13" w:rsidP="00EE5076">
            <w:pPr>
              <w:widowControl/>
              <w:numPr>
                <w:ilvl w:val="0"/>
                <w:numId w:val="19"/>
              </w:numPr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kwalifikowanie osób kandydujących do pełnienia funkcji rodziny zastępczej zawodowej, rodziny zastępczej niezawodowej lub prowadzenia rodzinnego domu dziecka</w:t>
            </w:r>
          </w:p>
        </w:tc>
      </w:tr>
      <w:tr w:rsidR="00123D13" w:rsidRPr="0001424C" w:rsidTr="00EE5076">
        <w:trPr>
          <w:trHeight w:val="422"/>
        </w:trPr>
        <w:tc>
          <w:tcPr>
            <w:tcW w:w="9232" w:type="dxa"/>
            <w:shd w:val="clear" w:color="auto" w:fill="FFFFFF" w:themeFill="background1"/>
          </w:tcPr>
          <w:p w:rsidR="00123D13" w:rsidRPr="0001424C" w:rsidRDefault="00123D13" w:rsidP="00E3596E">
            <w:pPr>
              <w:widowControl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Realizator</w:t>
            </w:r>
          </w:p>
          <w:p w:rsidR="00123D13" w:rsidRPr="0001424C" w:rsidRDefault="00123D13" w:rsidP="00E3596E">
            <w:pPr>
              <w:widowControl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PCPR w Wołominie, Zespół kwalifikacyjny</w:t>
            </w:r>
          </w:p>
        </w:tc>
      </w:tr>
      <w:tr w:rsidR="00123D13" w:rsidRPr="0001424C" w:rsidTr="00EE5076">
        <w:trPr>
          <w:trHeight w:val="561"/>
        </w:trPr>
        <w:tc>
          <w:tcPr>
            <w:tcW w:w="9232" w:type="dxa"/>
            <w:shd w:val="clear" w:color="auto" w:fill="FFFFFF" w:themeFill="background1"/>
          </w:tcPr>
          <w:p w:rsidR="00123D13" w:rsidRPr="0001424C" w:rsidRDefault="00123D13" w:rsidP="00E3596E">
            <w:pPr>
              <w:widowControl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Termin realizacji</w:t>
            </w:r>
          </w:p>
          <w:p w:rsidR="00123D13" w:rsidRPr="0001424C" w:rsidRDefault="00123D13" w:rsidP="0027085F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>2015-201</w:t>
            </w:r>
            <w:r w:rsidR="00937184">
              <w:rPr>
                <w:rFonts w:cs="Times New Roman"/>
              </w:rPr>
              <w:t>7</w:t>
            </w:r>
          </w:p>
        </w:tc>
      </w:tr>
    </w:tbl>
    <w:p w:rsidR="00123D13" w:rsidRPr="0001424C" w:rsidRDefault="00123D13" w:rsidP="00123D13">
      <w:pPr>
        <w:widowControl/>
        <w:spacing w:line="360" w:lineRule="auto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FF"/>
        <w:tblLayout w:type="fixed"/>
        <w:tblLook w:val="0000" w:firstRow="0" w:lastRow="0" w:firstColumn="0" w:lastColumn="0" w:noHBand="0" w:noVBand="0"/>
      </w:tblPr>
      <w:tblGrid>
        <w:gridCol w:w="9232"/>
      </w:tblGrid>
      <w:tr w:rsidR="00123D13" w:rsidRPr="0001424C" w:rsidTr="00EE5076">
        <w:tc>
          <w:tcPr>
            <w:tcW w:w="9232" w:type="dxa"/>
            <w:shd w:val="clear" w:color="auto" w:fill="FFFFFF" w:themeFill="background1"/>
          </w:tcPr>
          <w:p w:rsidR="00123D13" w:rsidRPr="0001424C" w:rsidRDefault="00123D13" w:rsidP="0027085F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Zadanie nr 3.</w:t>
            </w:r>
          </w:p>
          <w:p w:rsidR="00123D13" w:rsidRPr="0001424C" w:rsidRDefault="00123D13" w:rsidP="00473B44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b/>
                <w:kern w:val="0"/>
                <w:lang w:eastAsia="en-US" w:bidi="ar-SA"/>
              </w:rPr>
              <w:t>Zapewnienie prof</w:t>
            </w:r>
            <w:r w:rsidR="00F250D6">
              <w:rPr>
                <w:rFonts w:eastAsia="Calibri" w:cs="Times New Roman"/>
                <w:b/>
                <w:kern w:val="0"/>
                <w:lang w:eastAsia="en-US" w:bidi="ar-SA"/>
              </w:rPr>
              <w:t xml:space="preserve">esjonalnego wsparcia rodzinom, </w:t>
            </w:r>
            <w:r w:rsidRPr="0001424C">
              <w:rPr>
                <w:rFonts w:eastAsia="Calibri" w:cs="Times New Roman"/>
                <w:b/>
                <w:kern w:val="0"/>
                <w:lang w:eastAsia="en-US" w:bidi="ar-SA"/>
              </w:rPr>
              <w:t>rodzinnym formom pieczy zastępczej</w:t>
            </w:r>
            <w:r w:rsidR="00F250D6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</w:t>
            </w:r>
            <w:r w:rsidR="00473B44">
              <w:rPr>
                <w:rFonts w:eastAsia="Calibri" w:cs="Times New Roman"/>
                <w:b/>
                <w:kern w:val="0"/>
                <w:lang w:eastAsia="en-US" w:bidi="ar-SA"/>
              </w:rPr>
              <w:t xml:space="preserve">i instytucjonalnej pieczy zastępczej </w:t>
            </w:r>
            <w:r w:rsidR="00F250D6">
              <w:rPr>
                <w:rFonts w:eastAsia="Calibri" w:cs="Times New Roman"/>
                <w:b/>
                <w:kern w:val="0"/>
                <w:lang w:eastAsia="en-US" w:bidi="ar-SA"/>
              </w:rPr>
              <w:t>oraz</w:t>
            </w:r>
            <w:r w:rsidRPr="0001424C">
              <w:rPr>
                <w:rFonts w:eastAsia="Calibri" w:cs="Times New Roman"/>
                <w:b/>
                <w:kern w:val="0"/>
                <w:lang w:eastAsia="en-US" w:bidi="ar-SA"/>
              </w:rPr>
              <w:t>, aby mogły pełnić właściwe funkcje opiekuńczo – wychowawcze</w:t>
            </w:r>
          </w:p>
        </w:tc>
      </w:tr>
      <w:tr w:rsidR="00123D13" w:rsidRPr="0001424C" w:rsidTr="00EE5076">
        <w:tc>
          <w:tcPr>
            <w:tcW w:w="9232" w:type="dxa"/>
            <w:shd w:val="clear" w:color="auto" w:fill="FFFFFF" w:themeFill="background1"/>
          </w:tcPr>
          <w:p w:rsidR="00123D13" w:rsidRPr="0001424C" w:rsidRDefault="00123D13" w:rsidP="00EE5076">
            <w:pPr>
              <w:pStyle w:val="Akapitzlist"/>
              <w:widowControl/>
              <w:shd w:val="clear" w:color="auto" w:fill="FFFFFF" w:themeFill="background1"/>
              <w:suppressAutoHyphens w:val="0"/>
              <w:spacing w:line="276" w:lineRule="auto"/>
              <w:ind w:left="0"/>
              <w:jc w:val="center"/>
              <w:textAlignment w:val="auto"/>
              <w:rPr>
                <w:rFonts w:eastAsia="Calibri" w:cs="Times New Roman"/>
                <w:b/>
                <w:kern w:val="0"/>
                <w:szCs w:val="24"/>
                <w:lang w:eastAsia="en-US" w:bidi="ar-SA"/>
              </w:rPr>
            </w:pPr>
            <w:r w:rsidRPr="0001424C">
              <w:rPr>
                <w:rFonts w:eastAsia="Calibri" w:cs="Times New Roman"/>
                <w:b/>
                <w:kern w:val="0"/>
                <w:szCs w:val="24"/>
                <w:lang w:eastAsia="en-US" w:bidi="ar-SA"/>
              </w:rPr>
              <w:t>Działanie:</w:t>
            </w:r>
          </w:p>
          <w:p w:rsidR="00123D13" w:rsidRPr="0001424C" w:rsidRDefault="00123D13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wsparcie dla osób usamodzielnianych między innymi poprzez programy unijne, realizowanie indywidualnych programów usamodzielnienia</w:t>
            </w:r>
          </w:p>
          <w:p w:rsidR="002D2317" w:rsidRPr="0001424C" w:rsidRDefault="002D2317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</w:rPr>
              <w:t>prowadzenie i rozwijanie mieszkań chronionych dla pełnoletnich wychowanków pieczy zastępczej</w:t>
            </w:r>
          </w:p>
          <w:p w:rsidR="00123D13" w:rsidRPr="0001424C" w:rsidRDefault="00123D13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zape</w:t>
            </w:r>
            <w:r w:rsidR="00F250D6">
              <w:rPr>
                <w:rFonts w:eastAsia="Calibri" w:cs="Times New Roman"/>
                <w:kern w:val="0"/>
                <w:lang w:eastAsia="en-US" w:bidi="ar-SA"/>
              </w:rPr>
              <w:t>wnienie rodzinom zastępczym,</w:t>
            </w:r>
            <w:r w:rsidRPr="0001424C">
              <w:rPr>
                <w:rFonts w:eastAsia="Calibri" w:cs="Times New Roman"/>
                <w:kern w:val="0"/>
                <w:lang w:eastAsia="en-US" w:bidi="ar-SA"/>
              </w:rPr>
              <w:t xml:space="preserve"> prowadzącym rodzinne domy dziecka, szkoleń mających na celu podnoszenie ich kwalifikacji</w:t>
            </w:r>
          </w:p>
          <w:p w:rsidR="00123D13" w:rsidRPr="0001424C" w:rsidRDefault="00123D13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 xml:space="preserve">zapewnienie pomocy i wsparcia </w:t>
            </w:r>
            <w:r w:rsidR="00473B44">
              <w:rPr>
                <w:rFonts w:eastAsia="Calibri" w:cs="Times New Roman"/>
                <w:kern w:val="0"/>
                <w:lang w:eastAsia="en-US" w:bidi="ar-SA"/>
              </w:rPr>
              <w:t xml:space="preserve">pieczy </w:t>
            </w:r>
            <w:r w:rsidRPr="0001424C">
              <w:rPr>
                <w:rFonts w:eastAsia="Calibri" w:cs="Times New Roman"/>
                <w:kern w:val="0"/>
                <w:lang w:eastAsia="en-US" w:bidi="ar-SA"/>
              </w:rPr>
              <w:t>zastępcz</w:t>
            </w:r>
            <w:r w:rsidR="00473B44">
              <w:rPr>
                <w:rFonts w:eastAsia="Calibri" w:cs="Times New Roman"/>
                <w:kern w:val="0"/>
                <w:lang w:eastAsia="en-US" w:bidi="ar-SA"/>
              </w:rPr>
              <w:t>ej</w:t>
            </w:r>
            <w:r w:rsidRPr="0001424C">
              <w:rPr>
                <w:rFonts w:eastAsia="Calibri" w:cs="Times New Roman"/>
                <w:kern w:val="0"/>
                <w:lang w:eastAsia="en-US" w:bidi="ar-SA"/>
              </w:rPr>
              <w:t>, w szczególności w ramach grup wsparcia</w:t>
            </w:r>
          </w:p>
          <w:p w:rsidR="00123D13" w:rsidRPr="0001424C" w:rsidRDefault="00123D13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 xml:space="preserve">zorganizowanie pomocy wolontariuszy dla sprawujących </w:t>
            </w:r>
            <w:r w:rsidR="00473B44">
              <w:rPr>
                <w:rFonts w:eastAsia="Calibri" w:cs="Times New Roman"/>
                <w:kern w:val="0"/>
                <w:lang w:eastAsia="en-US" w:bidi="ar-SA"/>
              </w:rPr>
              <w:t xml:space="preserve">rodzinne formy pieczy zastępczej i instytucjonalnej pieczy zastępczej, </w:t>
            </w:r>
          </w:p>
          <w:p w:rsidR="00123D13" w:rsidRPr="0001424C" w:rsidRDefault="00123D13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 xml:space="preserve"> zorganizowanie rodzin </w:t>
            </w:r>
            <w:r w:rsidRPr="0001424C">
              <w:rPr>
                <w:rFonts w:eastAsia="Calibri" w:cs="Times New Roman"/>
                <w:color w:val="000000"/>
                <w:kern w:val="0"/>
                <w:lang w:eastAsia="en-US" w:bidi="ar-SA"/>
              </w:rPr>
              <w:t>pomocowych zgodnie z potrzebami</w:t>
            </w:r>
          </w:p>
          <w:p w:rsidR="002D2317" w:rsidRPr="0001424C" w:rsidRDefault="00D264F4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zapewnienie pomocy prawnej</w:t>
            </w:r>
          </w:p>
          <w:p w:rsidR="002D2317" w:rsidRPr="0001424C" w:rsidRDefault="00D264F4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prowadzenie specjalistycznego wsparcia, terapii dla osób sprawujących piecz</w:t>
            </w:r>
            <w:r w:rsidR="004E7963">
              <w:rPr>
                <w:rFonts w:eastAsia="Calibri" w:cs="Times New Roman"/>
                <w:kern w:val="0"/>
                <w:lang w:eastAsia="en-US" w:bidi="ar-SA"/>
              </w:rPr>
              <w:t xml:space="preserve">ę </w:t>
            </w:r>
            <w:r w:rsidRPr="0001424C">
              <w:rPr>
                <w:rFonts w:eastAsia="Calibri" w:cs="Times New Roman"/>
                <w:kern w:val="0"/>
                <w:lang w:eastAsia="en-US" w:bidi="ar-SA"/>
              </w:rPr>
              <w:t>zastępczą i ich dzieci oraz dzieci umieszczonych w pieczy zastępczej w zależności od potrzeb</w:t>
            </w:r>
            <w:r w:rsidR="002D2317" w:rsidRPr="0001424C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</w:p>
          <w:p w:rsidR="00D264F4" w:rsidRPr="0001424C" w:rsidRDefault="002D2317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</w:rPr>
              <w:t xml:space="preserve"> zapewnianie badań psychologicznych rodzinom zastępczym</w:t>
            </w:r>
            <w:r w:rsidR="004E7963">
              <w:rPr>
                <w:rFonts w:cs="Times New Roman"/>
              </w:rPr>
              <w:t xml:space="preserve"> oraz prowadzącym placówki opiekuńczo - wychowawcze;</w:t>
            </w:r>
          </w:p>
          <w:p w:rsidR="00D264F4" w:rsidRPr="0001424C" w:rsidRDefault="00D264F4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sporządzanie diagnoz psychofizycznych dzieci umieszczonych w placówkach opiekuńczo – wychowawczych</w:t>
            </w:r>
            <w:r w:rsidR="00937184">
              <w:rPr>
                <w:rFonts w:eastAsia="Calibri" w:cs="Times New Roman"/>
                <w:kern w:val="0"/>
                <w:lang w:eastAsia="en-US" w:bidi="ar-SA"/>
              </w:rPr>
              <w:t xml:space="preserve"> oraz rodzinnej pieczy zastępczej</w:t>
            </w:r>
          </w:p>
          <w:p w:rsidR="00D264F4" w:rsidRPr="0001424C" w:rsidRDefault="00D264F4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współpraca z gminnymi Zespołami Interdyscyplinarnymi</w:t>
            </w:r>
          </w:p>
          <w:p w:rsidR="00D264F4" w:rsidRPr="0001424C" w:rsidRDefault="00D264F4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współpraca z ośrodkami pomocy społecznej, gminami, sądem, kuratorami, poradniami psychologiczno – pedagogicznymi,  organizacjami pozarządowymi i  innymi instytucjami działającymi na polu wsparcia rodziny  (między innymi w zakresie oceny sytuacji dziecka umieszczonego w pieczy zastępczej)</w:t>
            </w:r>
          </w:p>
          <w:p w:rsidR="00D264F4" w:rsidRPr="0001424C" w:rsidRDefault="00D264F4" w:rsidP="00EE5076">
            <w:pPr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pozyskiwanie środków zewnętrznych na realizację Programu, w tym środków rządowych, na podstawie art. 187 ust.1 pkt. 2 ustawy</w:t>
            </w:r>
          </w:p>
        </w:tc>
      </w:tr>
      <w:tr w:rsidR="00123D13" w:rsidRPr="0001424C" w:rsidTr="00EE5076">
        <w:trPr>
          <w:trHeight w:val="384"/>
        </w:trPr>
        <w:tc>
          <w:tcPr>
            <w:tcW w:w="9232" w:type="dxa"/>
            <w:shd w:val="clear" w:color="auto" w:fill="FFFFFF" w:themeFill="background1"/>
          </w:tcPr>
          <w:p w:rsidR="00123D13" w:rsidRPr="0001424C" w:rsidRDefault="00123D13" w:rsidP="0027085F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Realizator</w:t>
            </w:r>
          </w:p>
          <w:p w:rsidR="00123D13" w:rsidRPr="0001424C" w:rsidRDefault="00123D13" w:rsidP="00D264F4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 xml:space="preserve">PCPR w Wołominie, </w:t>
            </w:r>
            <w:r w:rsidR="00D264F4" w:rsidRPr="0001424C">
              <w:rPr>
                <w:rFonts w:eastAsia="Calibri" w:cs="Times New Roman"/>
                <w:kern w:val="0"/>
                <w:lang w:eastAsia="en-US" w:bidi="ar-SA"/>
              </w:rPr>
              <w:t>OPS-y, Sąd, Organizacje pozarządowe</w:t>
            </w:r>
          </w:p>
        </w:tc>
      </w:tr>
      <w:tr w:rsidR="00123D13" w:rsidRPr="0001424C" w:rsidTr="00EE5076">
        <w:trPr>
          <w:trHeight w:val="112"/>
        </w:trPr>
        <w:tc>
          <w:tcPr>
            <w:tcW w:w="9232" w:type="dxa"/>
            <w:shd w:val="clear" w:color="auto" w:fill="FFFFFF" w:themeFill="background1"/>
          </w:tcPr>
          <w:p w:rsidR="00123D13" w:rsidRPr="0001424C" w:rsidRDefault="00123D13" w:rsidP="0027085F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Termin realizacji</w:t>
            </w:r>
          </w:p>
          <w:p w:rsidR="00123D13" w:rsidRPr="0001424C" w:rsidRDefault="00123D13" w:rsidP="0027085F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>2015-201</w:t>
            </w:r>
            <w:r w:rsidR="00937184">
              <w:rPr>
                <w:rFonts w:cs="Times New Roman"/>
              </w:rPr>
              <w:t>7</w:t>
            </w:r>
          </w:p>
        </w:tc>
      </w:tr>
    </w:tbl>
    <w:p w:rsidR="00E3596E" w:rsidRPr="0001424C" w:rsidRDefault="00E3596E" w:rsidP="00F6126E">
      <w:pPr>
        <w:pStyle w:val="Akapitzlist"/>
        <w:widowControl/>
        <w:suppressAutoHyphens w:val="0"/>
        <w:spacing w:line="360" w:lineRule="auto"/>
        <w:textAlignment w:val="auto"/>
        <w:rPr>
          <w:rFonts w:eastAsia="Calibri" w:cs="Times New Roman"/>
          <w:b/>
          <w:kern w:val="0"/>
          <w:szCs w:val="24"/>
          <w:lang w:eastAsia="en-US" w:bidi="ar-SA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FF"/>
        <w:tblLayout w:type="fixed"/>
        <w:tblLook w:val="0000" w:firstRow="0" w:lastRow="0" w:firstColumn="0" w:lastColumn="0" w:noHBand="0" w:noVBand="0"/>
      </w:tblPr>
      <w:tblGrid>
        <w:gridCol w:w="9232"/>
      </w:tblGrid>
      <w:tr w:rsidR="00EB2AA6" w:rsidRPr="0001424C" w:rsidTr="00EE5076">
        <w:tc>
          <w:tcPr>
            <w:tcW w:w="9232" w:type="dxa"/>
            <w:shd w:val="clear" w:color="auto" w:fill="FFFFFF" w:themeFill="background1"/>
          </w:tcPr>
          <w:p w:rsidR="00EB2AA6" w:rsidRPr="0001424C" w:rsidRDefault="00EB2AA6" w:rsidP="0027085F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Zadanie nr 4.</w:t>
            </w:r>
          </w:p>
          <w:p w:rsidR="00EB2AA6" w:rsidRPr="0001424C" w:rsidRDefault="00EB2AA6" w:rsidP="0027085F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b/>
                <w:kern w:val="0"/>
                <w:lang w:eastAsia="en-US" w:bidi="ar-SA"/>
              </w:rPr>
              <w:t>Promocja i rozwój pieczy zastępczej</w:t>
            </w:r>
          </w:p>
        </w:tc>
      </w:tr>
      <w:tr w:rsidR="00EB2AA6" w:rsidRPr="0001424C" w:rsidTr="00EE5076">
        <w:tc>
          <w:tcPr>
            <w:tcW w:w="9232" w:type="dxa"/>
            <w:shd w:val="clear" w:color="auto" w:fill="FFFFFF" w:themeFill="background1"/>
          </w:tcPr>
          <w:p w:rsidR="00EB2AA6" w:rsidRPr="0001424C" w:rsidRDefault="00EB2AA6" w:rsidP="0027085F">
            <w:pPr>
              <w:pStyle w:val="Akapitzlist"/>
              <w:widowControl/>
              <w:suppressAutoHyphens w:val="0"/>
              <w:spacing w:line="360" w:lineRule="auto"/>
              <w:ind w:left="0"/>
              <w:jc w:val="center"/>
              <w:textAlignment w:val="auto"/>
              <w:rPr>
                <w:rFonts w:eastAsia="Calibri" w:cs="Times New Roman"/>
                <w:b/>
                <w:kern w:val="0"/>
                <w:szCs w:val="24"/>
                <w:lang w:eastAsia="en-US" w:bidi="ar-SA"/>
              </w:rPr>
            </w:pPr>
            <w:r w:rsidRPr="0001424C">
              <w:rPr>
                <w:rFonts w:eastAsia="Calibri" w:cs="Times New Roman"/>
                <w:b/>
                <w:kern w:val="0"/>
                <w:szCs w:val="24"/>
                <w:lang w:eastAsia="en-US" w:bidi="ar-SA"/>
              </w:rPr>
              <w:t>Działanie:</w:t>
            </w:r>
          </w:p>
          <w:p w:rsidR="00622968" w:rsidRPr="0001424C" w:rsidRDefault="00622968" w:rsidP="00622968">
            <w:pPr>
              <w:widowControl/>
              <w:numPr>
                <w:ilvl w:val="0"/>
                <w:numId w:val="20"/>
              </w:numPr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Przeprowadzanie akcji promocyjnych na terenie Powiatu:</w:t>
            </w:r>
          </w:p>
          <w:p w:rsidR="00622968" w:rsidRPr="0001424C" w:rsidRDefault="00622968" w:rsidP="006A54EA">
            <w:pPr>
              <w:widowControl/>
              <w:suppressAutoHyphens w:val="0"/>
              <w:spacing w:line="360" w:lineRule="auto"/>
              <w:ind w:firstLine="719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- festyny</w:t>
            </w:r>
          </w:p>
          <w:p w:rsidR="00622968" w:rsidRPr="0001424C" w:rsidRDefault="00622968" w:rsidP="006A54EA">
            <w:pPr>
              <w:widowControl/>
              <w:suppressAutoHyphens w:val="0"/>
              <w:spacing w:line="360" w:lineRule="auto"/>
              <w:ind w:firstLine="719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 xml:space="preserve">- kampanie informacyjne w szkołach, </w:t>
            </w:r>
          </w:p>
          <w:p w:rsidR="00622968" w:rsidRPr="0001424C" w:rsidRDefault="00622968" w:rsidP="006A54EA">
            <w:pPr>
              <w:widowControl/>
              <w:suppressAutoHyphens w:val="0"/>
              <w:spacing w:line="360" w:lineRule="auto"/>
              <w:ind w:firstLine="719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- rozwieszanie banerów promujących rodzicielstwo zastępcze</w:t>
            </w:r>
            <w:r w:rsidRPr="0001424C">
              <w:rPr>
                <w:rFonts w:eastAsia="Calibri" w:cs="Times New Roman"/>
                <w:color w:val="C00000"/>
                <w:kern w:val="0"/>
                <w:lang w:eastAsia="en-US" w:bidi="ar-SA"/>
              </w:rPr>
              <w:t>,</w:t>
            </w:r>
          </w:p>
          <w:p w:rsidR="00EB2AA6" w:rsidRPr="0001424C" w:rsidRDefault="00622968" w:rsidP="006A54EA">
            <w:pPr>
              <w:widowControl/>
              <w:spacing w:line="360" w:lineRule="auto"/>
              <w:ind w:left="720" w:hanging="1"/>
              <w:jc w:val="both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>- kampanie na rzecz rodzicielstwa zastępczego</w:t>
            </w:r>
          </w:p>
        </w:tc>
      </w:tr>
      <w:tr w:rsidR="00EB2AA6" w:rsidRPr="0001424C" w:rsidTr="00EE5076">
        <w:tc>
          <w:tcPr>
            <w:tcW w:w="9232" w:type="dxa"/>
            <w:shd w:val="clear" w:color="auto" w:fill="FFFFFF" w:themeFill="background1"/>
          </w:tcPr>
          <w:p w:rsidR="00EB2AA6" w:rsidRPr="0001424C" w:rsidRDefault="00EB2AA6" w:rsidP="0027085F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Realizator</w:t>
            </w:r>
          </w:p>
          <w:p w:rsidR="00EB2AA6" w:rsidRPr="0001424C" w:rsidRDefault="00EB2AA6" w:rsidP="006A54EA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eastAsia="Calibri" w:cs="Times New Roman"/>
                <w:kern w:val="0"/>
                <w:lang w:eastAsia="en-US" w:bidi="ar-SA"/>
              </w:rPr>
              <w:t xml:space="preserve">PCPR w Wołominie, </w:t>
            </w:r>
            <w:r w:rsidR="006A54EA" w:rsidRPr="0001424C">
              <w:rPr>
                <w:rFonts w:eastAsia="Calibri" w:cs="Times New Roman"/>
                <w:kern w:val="0"/>
                <w:lang w:eastAsia="en-US" w:bidi="ar-SA"/>
              </w:rPr>
              <w:t>szkoły na terenie powiatu</w:t>
            </w:r>
          </w:p>
        </w:tc>
      </w:tr>
      <w:tr w:rsidR="00EB2AA6" w:rsidRPr="0001424C" w:rsidTr="00EE5076">
        <w:tc>
          <w:tcPr>
            <w:tcW w:w="9232" w:type="dxa"/>
            <w:shd w:val="clear" w:color="auto" w:fill="FFFFFF" w:themeFill="background1"/>
          </w:tcPr>
          <w:p w:rsidR="00EB2AA6" w:rsidRPr="0001424C" w:rsidRDefault="00EB2AA6" w:rsidP="0027085F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</w:rPr>
            </w:pPr>
            <w:r w:rsidRPr="0001424C">
              <w:rPr>
                <w:rFonts w:cs="Times New Roman"/>
                <w:b/>
              </w:rPr>
              <w:t>Termin realizacji</w:t>
            </w:r>
          </w:p>
          <w:p w:rsidR="00EB2AA6" w:rsidRPr="0001424C" w:rsidRDefault="00EB2AA6" w:rsidP="0027085F">
            <w:pPr>
              <w:widowControl/>
              <w:spacing w:line="360" w:lineRule="auto"/>
              <w:jc w:val="center"/>
              <w:textAlignment w:val="auto"/>
              <w:rPr>
                <w:rFonts w:cs="Times New Roman"/>
              </w:rPr>
            </w:pPr>
            <w:r w:rsidRPr="0001424C">
              <w:rPr>
                <w:rFonts w:cs="Times New Roman"/>
              </w:rPr>
              <w:t>2015-201</w:t>
            </w:r>
            <w:r w:rsidR="00883F70">
              <w:rPr>
                <w:rFonts w:cs="Times New Roman"/>
              </w:rPr>
              <w:t>7</w:t>
            </w:r>
          </w:p>
        </w:tc>
      </w:tr>
    </w:tbl>
    <w:p w:rsidR="00EE5076" w:rsidRDefault="00EE5076" w:rsidP="008E2B19">
      <w:pPr>
        <w:pStyle w:val="Standard"/>
        <w:spacing w:line="360" w:lineRule="auto"/>
        <w:jc w:val="center"/>
        <w:rPr>
          <w:rFonts w:cs="Times New Roman"/>
          <w:b/>
        </w:rPr>
      </w:pPr>
    </w:p>
    <w:p w:rsidR="008E2B19" w:rsidRPr="0001424C" w:rsidRDefault="00371F06" w:rsidP="008E2B19">
      <w:pPr>
        <w:pStyle w:val="Standard"/>
        <w:spacing w:line="360" w:lineRule="auto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I</w:t>
      </w:r>
      <w:r w:rsidR="008E2B19" w:rsidRPr="0001424C">
        <w:rPr>
          <w:rFonts w:cs="Times New Roman"/>
          <w:b/>
        </w:rPr>
        <w:t>V</w:t>
      </w:r>
      <w:r w:rsidR="00671FF2" w:rsidRPr="0001424C">
        <w:rPr>
          <w:rFonts w:cs="Times New Roman"/>
          <w:b/>
        </w:rPr>
        <w:t>.</w:t>
      </w:r>
    </w:p>
    <w:p w:rsidR="008E2B19" w:rsidRPr="0001424C" w:rsidRDefault="008E2B19" w:rsidP="008E2B1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01424C">
        <w:rPr>
          <w:rFonts w:ascii="Times New Roman" w:hAnsi="Times New Roman" w:cs="Times New Roman"/>
          <w:b/>
          <w:bCs/>
        </w:rPr>
        <w:t>BENEFICJENCI PROGRAMU</w:t>
      </w:r>
    </w:p>
    <w:p w:rsidR="008E2B19" w:rsidRPr="0001424C" w:rsidRDefault="008E2B19" w:rsidP="008E2B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E2B19" w:rsidRPr="0001424C" w:rsidRDefault="008E2B19" w:rsidP="008E2B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1. Dzieci przebywające w pieczy zastępczej</w:t>
      </w:r>
    </w:p>
    <w:p w:rsidR="008E2B19" w:rsidRPr="0001424C" w:rsidRDefault="008E2B19" w:rsidP="008E2B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2. Rodziny zastępcze i osoby prowadzące rodzinne domy dziecka</w:t>
      </w:r>
    </w:p>
    <w:p w:rsidR="008E2B19" w:rsidRPr="0001424C" w:rsidRDefault="008E2B19" w:rsidP="008E2B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4. Osoby usamodzielniane</w:t>
      </w:r>
    </w:p>
    <w:p w:rsidR="008E2B19" w:rsidRPr="0001424C" w:rsidRDefault="008E2B19" w:rsidP="008E2B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5. Kandydaci do pełnienia funkcji rodziny zastępczej zawodowej, rodziny zastępczej niezawodowej lub prowadzenia rodzinnego domu dziecka oraz kandydaci do pełnienia funkcji dyrektora placówki opiekuńczo-wychowawczej typu rodzinnego</w:t>
      </w:r>
    </w:p>
    <w:p w:rsidR="008E2B19" w:rsidRPr="0001424C" w:rsidRDefault="008E2B19" w:rsidP="008E2B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6. Rodziny pomocowe sprawujące czasową opiekę nad dzieckiem pozbawionym opieki </w:t>
      </w:r>
    </w:p>
    <w:p w:rsidR="008E2B19" w:rsidRPr="0001424C" w:rsidRDefault="008E2B19" w:rsidP="008E2B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rodziny zastępczej</w:t>
      </w:r>
    </w:p>
    <w:p w:rsidR="008E2B19" w:rsidRPr="0001424C" w:rsidRDefault="008E2B19" w:rsidP="008E2B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7. Kierownictwo i wychowawcy placówek opiekuńczo - wychowawczych</w:t>
      </w:r>
    </w:p>
    <w:p w:rsidR="008E2B19" w:rsidRPr="0001424C" w:rsidRDefault="008E2B19" w:rsidP="008E2B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8. Wolontariusze</w:t>
      </w:r>
    </w:p>
    <w:p w:rsidR="008E2B19" w:rsidRPr="0001424C" w:rsidRDefault="008E2B19" w:rsidP="008E2B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9. Dzieci biologiczne opiekunów różnych form pieczy zastępczej</w:t>
      </w:r>
    </w:p>
    <w:p w:rsidR="00272B25" w:rsidRDefault="00272B25" w:rsidP="008E2B1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8E2B19" w:rsidRPr="0001424C" w:rsidRDefault="008E2B19" w:rsidP="008E2B1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01424C">
        <w:rPr>
          <w:rFonts w:ascii="Times New Roman" w:hAnsi="Times New Roman" w:cs="Times New Roman"/>
          <w:b/>
        </w:rPr>
        <w:t>V</w:t>
      </w:r>
      <w:r w:rsidR="00671FF2" w:rsidRPr="0001424C">
        <w:rPr>
          <w:rFonts w:ascii="Times New Roman" w:hAnsi="Times New Roman" w:cs="Times New Roman"/>
          <w:b/>
        </w:rPr>
        <w:t>.</w:t>
      </w:r>
    </w:p>
    <w:p w:rsidR="008E2B19" w:rsidRPr="0001424C" w:rsidRDefault="008E2B19" w:rsidP="008E2B1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1424C">
        <w:rPr>
          <w:rFonts w:ascii="Times New Roman" w:hAnsi="Times New Roman" w:cs="Times New Roman"/>
          <w:b/>
          <w:bCs/>
        </w:rPr>
        <w:t>REALIZATORZY PROGRAMU</w:t>
      </w:r>
    </w:p>
    <w:p w:rsidR="008E2B19" w:rsidRPr="0001424C" w:rsidRDefault="008E2B19" w:rsidP="008E2B1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E2B19" w:rsidRPr="0001424C" w:rsidRDefault="008E2B19" w:rsidP="008E2B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Koordynatorem Programu jest Powiatowe Centrum Pomocy Rodzinie w Wołominie przy        współpracy: </w:t>
      </w:r>
    </w:p>
    <w:p w:rsidR="008E2B19" w:rsidRPr="0001424C" w:rsidRDefault="008E2B19" w:rsidP="008E2B1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Rodzin zastępczych</w:t>
      </w:r>
    </w:p>
    <w:p w:rsidR="008E2B19" w:rsidRPr="0001424C" w:rsidRDefault="008E2B19" w:rsidP="008E2B1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Rodzinnych domów dziecka</w:t>
      </w:r>
    </w:p>
    <w:p w:rsidR="008E2B19" w:rsidRPr="0001424C" w:rsidRDefault="008E2B19" w:rsidP="008E2B1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Rodzin pomocowych </w:t>
      </w:r>
    </w:p>
    <w:p w:rsidR="008E2B19" w:rsidRPr="0001424C" w:rsidRDefault="008E2B19" w:rsidP="008E2B1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Placówek opiekuńczo- wychowawczych </w:t>
      </w:r>
    </w:p>
    <w:p w:rsidR="008E2B19" w:rsidRPr="0001424C" w:rsidRDefault="008E2B19" w:rsidP="008E2B1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Miejskich i Gminnych Ośrodków Pomocy Społecznej </w:t>
      </w:r>
    </w:p>
    <w:p w:rsidR="008E2B19" w:rsidRPr="0001424C" w:rsidRDefault="008E2B19" w:rsidP="008E2B1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Sędziów i Kuratorów Sądu Rejonowego Wydziału Rodzinnego </w:t>
      </w:r>
    </w:p>
    <w:p w:rsidR="008E2B19" w:rsidRPr="0001424C" w:rsidRDefault="008E2B19" w:rsidP="008E2B1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Organizacji pozarządowych, Kościołów i związków wyznaniowych</w:t>
      </w:r>
    </w:p>
    <w:p w:rsidR="008E2B19" w:rsidRPr="0001424C" w:rsidRDefault="008E2B19" w:rsidP="008E2B1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Wolontariuszy </w:t>
      </w:r>
    </w:p>
    <w:p w:rsidR="008E2B19" w:rsidRPr="0001424C" w:rsidRDefault="008E2B19" w:rsidP="008E2B1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Jednostek samorządu terytorialnego</w:t>
      </w:r>
    </w:p>
    <w:p w:rsidR="008E2B19" w:rsidRPr="0001424C" w:rsidRDefault="008E2B19" w:rsidP="008E2B19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Osoby usamodzielniane</w:t>
      </w:r>
    </w:p>
    <w:p w:rsidR="00671FF2" w:rsidRPr="0001424C" w:rsidRDefault="00671FF2" w:rsidP="00A9695E">
      <w:pPr>
        <w:pStyle w:val="Standard"/>
        <w:spacing w:line="360" w:lineRule="auto"/>
        <w:ind w:left="360"/>
        <w:jc w:val="center"/>
        <w:rPr>
          <w:rFonts w:cs="Times New Roman"/>
          <w:b/>
        </w:rPr>
      </w:pPr>
    </w:p>
    <w:p w:rsidR="00D1245B" w:rsidRPr="0001424C" w:rsidRDefault="004E4FDC" w:rsidP="00A9695E">
      <w:pPr>
        <w:pStyle w:val="Standard"/>
        <w:spacing w:line="360" w:lineRule="auto"/>
        <w:ind w:left="360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VI</w:t>
      </w:r>
      <w:r w:rsidR="00671FF2" w:rsidRPr="0001424C">
        <w:rPr>
          <w:rFonts w:cs="Times New Roman"/>
          <w:b/>
        </w:rPr>
        <w:t>.</w:t>
      </w:r>
    </w:p>
    <w:p w:rsidR="008A511E" w:rsidRPr="0001424C" w:rsidRDefault="00D1245B" w:rsidP="00A9695E">
      <w:pPr>
        <w:pStyle w:val="Standard"/>
        <w:spacing w:line="360" w:lineRule="auto"/>
        <w:ind w:left="360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 xml:space="preserve">LIMIT RODZIN ZASTĘPCZYCH </w:t>
      </w:r>
    </w:p>
    <w:p w:rsidR="00D1245B" w:rsidRPr="0001424C" w:rsidRDefault="00D1245B" w:rsidP="00A9695E">
      <w:pPr>
        <w:pStyle w:val="Standard"/>
        <w:spacing w:line="360" w:lineRule="auto"/>
        <w:ind w:left="360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(</w:t>
      </w:r>
      <w:r w:rsidR="000B3F95" w:rsidRPr="0001424C">
        <w:rPr>
          <w:rFonts w:cs="Times New Roman"/>
          <w:b/>
        </w:rPr>
        <w:t>w tym Rodzinnych Domów Dziecka)</w:t>
      </w:r>
      <w:r w:rsidRPr="0001424C">
        <w:rPr>
          <w:rFonts w:cs="Times New Roman"/>
          <w:b/>
        </w:rPr>
        <w:t xml:space="preserve"> W LATACH 201</w:t>
      </w:r>
      <w:r w:rsidR="008A511E" w:rsidRPr="0001424C">
        <w:rPr>
          <w:rFonts w:cs="Times New Roman"/>
          <w:b/>
        </w:rPr>
        <w:t>5</w:t>
      </w:r>
      <w:r w:rsidRPr="0001424C">
        <w:rPr>
          <w:rFonts w:cs="Times New Roman"/>
          <w:b/>
        </w:rPr>
        <w:t xml:space="preserve"> -</w:t>
      </w:r>
      <w:r w:rsidRPr="00883F70">
        <w:rPr>
          <w:rFonts w:cs="Times New Roman"/>
          <w:b/>
        </w:rPr>
        <w:t>201</w:t>
      </w:r>
      <w:r w:rsidR="00883F70">
        <w:rPr>
          <w:rFonts w:cs="Times New Roman"/>
          <w:b/>
        </w:rPr>
        <w:t>7</w:t>
      </w:r>
    </w:p>
    <w:p w:rsidR="004E4FDC" w:rsidRPr="0001424C" w:rsidRDefault="004E4FDC" w:rsidP="00A9695E">
      <w:pPr>
        <w:pStyle w:val="Standard"/>
        <w:spacing w:line="360" w:lineRule="auto"/>
        <w:ind w:left="360"/>
        <w:rPr>
          <w:rFonts w:cs="Times New Roman"/>
          <w:color w:val="C0504D"/>
        </w:rPr>
      </w:pPr>
    </w:p>
    <w:p w:rsidR="00D1245B" w:rsidRPr="0001424C" w:rsidRDefault="00D1245B" w:rsidP="008A511E">
      <w:pPr>
        <w:widowControl/>
        <w:suppressAutoHyphens w:val="0"/>
        <w:autoSpaceDE w:val="0"/>
        <w:spacing w:line="360" w:lineRule="auto"/>
        <w:ind w:firstLine="360"/>
        <w:jc w:val="both"/>
        <w:textAlignment w:val="auto"/>
        <w:rPr>
          <w:rFonts w:cs="Times New Roman"/>
        </w:rPr>
      </w:pPr>
      <w:r w:rsidRPr="0001424C">
        <w:rPr>
          <w:rFonts w:eastAsia="Calibri" w:cs="Times New Roman"/>
          <w:kern w:val="0"/>
          <w:lang w:eastAsia="en-US" w:bidi="ar-SA"/>
        </w:rPr>
        <w:t xml:space="preserve">Ustawa o wspieraniu rodziny i systemie pieczy zastępczej wprowadza obowiązek planowania          i limitowania rodzin zastępczych funkcjonujących w powiecie. Na podstawie analizy danych      dotyczących funkcjonowania pieczy zastępczej oraz uwzględniając cele programu i realne            możliwości budżetowe samorządu powiatowego ustala się limit rodzin zastępczych zawodowych    w </w:t>
      </w:r>
      <w:r w:rsidRPr="00883F70">
        <w:rPr>
          <w:rFonts w:eastAsia="Calibri" w:cs="Times New Roman"/>
          <w:kern w:val="0"/>
          <w:lang w:eastAsia="en-US" w:bidi="ar-SA"/>
        </w:rPr>
        <w:t>latach 201</w:t>
      </w:r>
      <w:r w:rsidR="008A511E" w:rsidRPr="00883F70">
        <w:rPr>
          <w:rFonts w:eastAsia="Calibri" w:cs="Times New Roman"/>
          <w:kern w:val="0"/>
          <w:lang w:eastAsia="en-US" w:bidi="ar-SA"/>
        </w:rPr>
        <w:t>5</w:t>
      </w:r>
      <w:r w:rsidRPr="00883F70">
        <w:rPr>
          <w:rFonts w:eastAsia="Calibri" w:cs="Times New Roman"/>
          <w:kern w:val="0"/>
          <w:lang w:eastAsia="en-US" w:bidi="ar-SA"/>
        </w:rPr>
        <w:t xml:space="preserve"> - 201</w:t>
      </w:r>
      <w:r w:rsidR="00883F70">
        <w:rPr>
          <w:rFonts w:eastAsia="Calibri" w:cs="Times New Roman"/>
          <w:kern w:val="0"/>
          <w:lang w:eastAsia="en-US" w:bidi="ar-SA"/>
        </w:rPr>
        <w:t>7</w:t>
      </w:r>
      <w:r w:rsidRPr="0001424C">
        <w:rPr>
          <w:rFonts w:eastAsia="Calibri" w:cs="Times New Roman"/>
          <w:kern w:val="0"/>
          <w:lang w:eastAsia="en-US" w:bidi="ar-SA"/>
        </w:rPr>
        <w:t xml:space="preserve"> jak w poniższej tabeli :</w:t>
      </w:r>
    </w:p>
    <w:p w:rsidR="00D1245B" w:rsidRDefault="00D1245B" w:rsidP="00A9695E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</w:p>
    <w:p w:rsidR="00883F70" w:rsidRDefault="00883F70" w:rsidP="00A9695E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</w:p>
    <w:p w:rsidR="00883F70" w:rsidRDefault="00883F70" w:rsidP="00A9695E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</w:p>
    <w:p w:rsidR="00883F70" w:rsidRDefault="00883F70" w:rsidP="00A9695E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</w:p>
    <w:p w:rsidR="00883F70" w:rsidRPr="0001424C" w:rsidRDefault="00883F70" w:rsidP="00A9695E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</w:p>
    <w:p w:rsidR="00D1245B" w:rsidRDefault="008A511E" w:rsidP="00A9695E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eastAsia="Calibri" w:cs="Times New Roman"/>
          <w:b/>
          <w:color w:val="000000"/>
          <w:kern w:val="0"/>
          <w:lang w:eastAsia="en-US" w:bidi="ar-SA"/>
        </w:rPr>
      </w:pPr>
      <w:r w:rsidRPr="0001424C">
        <w:rPr>
          <w:rFonts w:eastAsia="Calibri" w:cs="Times New Roman"/>
          <w:b/>
          <w:color w:val="000000"/>
          <w:kern w:val="0"/>
          <w:lang w:eastAsia="en-US" w:bidi="ar-SA"/>
        </w:rPr>
        <w:t xml:space="preserve">Tabela </w:t>
      </w:r>
      <w:r w:rsidR="000B3F95" w:rsidRPr="0001424C">
        <w:rPr>
          <w:rFonts w:eastAsia="Calibri" w:cs="Times New Roman"/>
          <w:b/>
          <w:color w:val="000000"/>
          <w:kern w:val="0"/>
          <w:lang w:eastAsia="en-US" w:bidi="ar-SA"/>
        </w:rPr>
        <w:t>nr 1</w:t>
      </w:r>
      <w:r w:rsidR="000746AB" w:rsidRPr="0001424C">
        <w:rPr>
          <w:rFonts w:eastAsia="Calibri" w:cs="Times New Roman"/>
          <w:b/>
          <w:color w:val="000000"/>
          <w:kern w:val="0"/>
          <w:lang w:eastAsia="en-US" w:bidi="ar-SA"/>
        </w:rPr>
        <w:t>7</w:t>
      </w:r>
      <w:r w:rsidR="000B3F95" w:rsidRPr="0001424C">
        <w:rPr>
          <w:rFonts w:eastAsia="Calibri" w:cs="Times New Roman"/>
          <w:b/>
          <w:color w:val="000000"/>
          <w:kern w:val="0"/>
          <w:lang w:eastAsia="en-US" w:bidi="ar-SA"/>
        </w:rPr>
        <w:t>. Planowany limit rodzin zastępczych zawodowych</w:t>
      </w:r>
      <w:r w:rsidR="00272B25" w:rsidRPr="0001424C">
        <w:rPr>
          <w:rFonts w:eastAsia="Calibri" w:cs="Times New Roman"/>
          <w:b/>
          <w:color w:val="000000"/>
          <w:kern w:val="0"/>
          <w:lang w:eastAsia="en-US" w:bidi="ar-SA"/>
        </w:rPr>
        <w:t xml:space="preserve"> w latach 2015-201</w:t>
      </w:r>
      <w:r w:rsidR="00883F70">
        <w:rPr>
          <w:rFonts w:eastAsia="Calibri" w:cs="Times New Roman"/>
          <w:b/>
          <w:color w:val="000000"/>
          <w:kern w:val="0"/>
          <w:lang w:eastAsia="en-US" w:bidi="ar-SA"/>
        </w:rPr>
        <w:t>7</w:t>
      </w:r>
      <w:r w:rsidR="000B3F95" w:rsidRPr="0001424C">
        <w:rPr>
          <w:rFonts w:eastAsia="Calibri" w:cs="Times New Roman"/>
          <w:b/>
          <w:color w:val="000000"/>
          <w:kern w:val="0"/>
          <w:lang w:eastAsia="en-US" w:bidi="ar-SA"/>
        </w:rPr>
        <w:t>.</w:t>
      </w:r>
    </w:p>
    <w:p w:rsidR="006431FD" w:rsidRPr="00883F70" w:rsidRDefault="006431FD" w:rsidP="00A9695E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eastAsia="Calibri" w:cs="Times New Roman"/>
          <w:b/>
          <w:color w:val="000000"/>
          <w:kern w:val="0"/>
          <w:sz w:val="10"/>
          <w:szCs w:val="10"/>
          <w:lang w:eastAsia="en-US" w:bidi="ar-SA"/>
        </w:rPr>
      </w:pPr>
    </w:p>
    <w:tbl>
      <w:tblPr>
        <w:tblStyle w:val="Tabela-Siatka1"/>
        <w:tblW w:w="7654" w:type="dxa"/>
        <w:tblInd w:w="531" w:type="dxa"/>
        <w:tblLook w:val="0000" w:firstRow="0" w:lastRow="0" w:firstColumn="0" w:lastColumn="0" w:noHBand="0" w:noVBand="0"/>
      </w:tblPr>
      <w:tblGrid>
        <w:gridCol w:w="2977"/>
        <w:gridCol w:w="4677"/>
      </w:tblGrid>
      <w:tr w:rsidR="00D1245B" w:rsidRPr="0001424C" w:rsidTr="00742103">
        <w:tc>
          <w:tcPr>
            <w:tcW w:w="2977" w:type="dxa"/>
          </w:tcPr>
          <w:p w:rsidR="000B3F95" w:rsidRPr="00E5453A" w:rsidRDefault="000B3F95" w:rsidP="00E5453A">
            <w:pPr>
              <w:widowControl/>
              <w:suppressAutoHyphens w:val="0"/>
              <w:autoSpaceDE w:val="0"/>
              <w:spacing w:line="360" w:lineRule="auto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:rsidR="00D1245B" w:rsidRPr="00E5453A" w:rsidRDefault="00D1245B" w:rsidP="00E5453A">
            <w:pPr>
              <w:widowControl/>
              <w:suppressAutoHyphens w:val="0"/>
              <w:autoSpaceDE w:val="0"/>
              <w:spacing w:line="360" w:lineRule="auto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E5453A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Rok</w:t>
            </w:r>
          </w:p>
        </w:tc>
        <w:tc>
          <w:tcPr>
            <w:tcW w:w="4677" w:type="dxa"/>
          </w:tcPr>
          <w:p w:rsidR="00D1245B" w:rsidRPr="00E5453A" w:rsidRDefault="00D1245B" w:rsidP="00E5453A">
            <w:pPr>
              <w:widowControl/>
              <w:suppressAutoHyphens w:val="0"/>
              <w:autoSpaceDE w:val="0"/>
              <w:spacing w:line="360" w:lineRule="auto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E5453A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Pla</w:t>
            </w:r>
            <w:r w:rsidR="00E5453A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nowany limit rodzin</w:t>
            </w:r>
            <w:r w:rsidRPr="00E5453A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zastępczych zawodowych w tym rodzinnych domów dziecka</w:t>
            </w:r>
          </w:p>
        </w:tc>
      </w:tr>
      <w:tr w:rsidR="00D1245B" w:rsidRPr="0001424C" w:rsidTr="00742103">
        <w:tc>
          <w:tcPr>
            <w:tcW w:w="2977" w:type="dxa"/>
          </w:tcPr>
          <w:p w:rsidR="00D1245B" w:rsidRPr="00E5453A" w:rsidRDefault="00D1245B" w:rsidP="00E5453A">
            <w:pPr>
              <w:widowControl/>
              <w:suppressAutoHyphens w:val="0"/>
              <w:autoSpaceDE w:val="0"/>
              <w:spacing w:line="360" w:lineRule="auto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E5453A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201</w:t>
            </w:r>
            <w:r w:rsidR="000B3F95" w:rsidRPr="00E5453A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77" w:type="dxa"/>
          </w:tcPr>
          <w:p w:rsidR="00D1245B" w:rsidRPr="00E5453A" w:rsidRDefault="00C94382" w:rsidP="00E5453A">
            <w:pPr>
              <w:widowControl/>
              <w:suppressAutoHyphens w:val="0"/>
              <w:autoSpaceDE w:val="0"/>
              <w:spacing w:line="36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E5453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</w:tr>
      <w:tr w:rsidR="00D1245B" w:rsidRPr="0001424C" w:rsidTr="00742103">
        <w:tc>
          <w:tcPr>
            <w:tcW w:w="2977" w:type="dxa"/>
          </w:tcPr>
          <w:p w:rsidR="00D1245B" w:rsidRPr="00E5453A" w:rsidRDefault="00D1245B" w:rsidP="00E5453A">
            <w:pPr>
              <w:widowControl/>
              <w:suppressAutoHyphens w:val="0"/>
              <w:autoSpaceDE w:val="0"/>
              <w:spacing w:line="360" w:lineRule="auto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E5453A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201</w:t>
            </w:r>
            <w:r w:rsidR="000B3F95" w:rsidRPr="00E5453A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77" w:type="dxa"/>
          </w:tcPr>
          <w:p w:rsidR="00D1245B" w:rsidRPr="00E5453A" w:rsidRDefault="00A72B6A" w:rsidP="00E5453A">
            <w:pPr>
              <w:widowControl/>
              <w:suppressAutoHyphens w:val="0"/>
              <w:autoSpaceDE w:val="0"/>
              <w:spacing w:line="36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E5453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</w:tr>
      <w:tr w:rsidR="00D1245B" w:rsidRPr="0001424C" w:rsidTr="00742103">
        <w:tc>
          <w:tcPr>
            <w:tcW w:w="2977" w:type="dxa"/>
          </w:tcPr>
          <w:p w:rsidR="00D1245B" w:rsidRPr="00E5453A" w:rsidRDefault="00D1245B" w:rsidP="00E5453A">
            <w:pPr>
              <w:widowControl/>
              <w:suppressAutoHyphens w:val="0"/>
              <w:autoSpaceDE w:val="0"/>
              <w:spacing w:line="360" w:lineRule="auto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E5453A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201</w:t>
            </w:r>
            <w:r w:rsidR="000B3F95" w:rsidRPr="00E5453A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77" w:type="dxa"/>
          </w:tcPr>
          <w:p w:rsidR="00D1245B" w:rsidRPr="00E5453A" w:rsidRDefault="00A72B6A" w:rsidP="00E5453A">
            <w:pPr>
              <w:widowControl/>
              <w:suppressAutoHyphens w:val="0"/>
              <w:autoSpaceDE w:val="0"/>
              <w:spacing w:line="36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E5453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13</w:t>
            </w:r>
          </w:p>
        </w:tc>
      </w:tr>
    </w:tbl>
    <w:p w:rsidR="000B3F95" w:rsidRPr="00883F70" w:rsidRDefault="000B3F95" w:rsidP="000B3F95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883F70">
        <w:rPr>
          <w:rFonts w:cs="Times New Roman"/>
          <w:sz w:val="20"/>
          <w:szCs w:val="20"/>
        </w:rPr>
        <w:t xml:space="preserve">Źródło: Dane własne Powiatowego Centrum Pomocy Rodzinie w Wołominie. </w:t>
      </w:r>
    </w:p>
    <w:p w:rsidR="00371F06" w:rsidRPr="0001424C" w:rsidRDefault="00371F06" w:rsidP="00371F06">
      <w:pPr>
        <w:pStyle w:val="Standard"/>
        <w:spacing w:line="360" w:lineRule="auto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VII</w:t>
      </w:r>
      <w:r w:rsidR="00BB0399" w:rsidRPr="0001424C">
        <w:rPr>
          <w:rFonts w:cs="Times New Roman"/>
          <w:b/>
        </w:rPr>
        <w:t>.</w:t>
      </w:r>
    </w:p>
    <w:p w:rsidR="00371F06" w:rsidRPr="0001424C" w:rsidRDefault="00371F06" w:rsidP="00371F06">
      <w:pPr>
        <w:pStyle w:val="Standard"/>
        <w:spacing w:line="360" w:lineRule="auto"/>
        <w:ind w:left="360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ŹRÓDŁA FINANSOWANA</w:t>
      </w:r>
    </w:p>
    <w:p w:rsidR="00371F06" w:rsidRPr="0001424C" w:rsidRDefault="00371F06" w:rsidP="00371F06">
      <w:pPr>
        <w:pStyle w:val="Standard"/>
        <w:spacing w:line="360" w:lineRule="auto"/>
        <w:ind w:left="360"/>
        <w:jc w:val="center"/>
        <w:rPr>
          <w:rFonts w:cs="Times New Roman"/>
        </w:rPr>
      </w:pPr>
    </w:p>
    <w:p w:rsidR="00371F06" w:rsidRPr="0001424C" w:rsidRDefault="00371F06" w:rsidP="00371F06">
      <w:pPr>
        <w:pStyle w:val="Standard"/>
        <w:spacing w:line="360" w:lineRule="auto"/>
        <w:jc w:val="both"/>
        <w:rPr>
          <w:rFonts w:cs="Times New Roman"/>
        </w:rPr>
      </w:pPr>
      <w:r w:rsidRPr="0001424C">
        <w:rPr>
          <w:rFonts w:cs="Times New Roman"/>
        </w:rPr>
        <w:t>Źródłem finansowania zadań Powiatowego Programu Rozwoju Pieczy Zastępczej na lata</w:t>
      </w:r>
      <w:r w:rsidR="00883F70">
        <w:rPr>
          <w:rFonts w:cs="Times New Roman"/>
        </w:rPr>
        <w:t xml:space="preserve"> 2015-2017</w:t>
      </w:r>
      <w:r w:rsidRPr="0001424C">
        <w:rPr>
          <w:rFonts w:cs="Times New Roman"/>
        </w:rPr>
        <w:t xml:space="preserve"> będą środki finansowe pochodzące:</w:t>
      </w:r>
    </w:p>
    <w:p w:rsidR="00371F06" w:rsidRPr="0001424C" w:rsidRDefault="00371F06" w:rsidP="00371F06">
      <w:pPr>
        <w:pStyle w:val="Akapitzlist"/>
        <w:widowControl/>
        <w:numPr>
          <w:ilvl w:val="0"/>
          <w:numId w:val="12"/>
        </w:numPr>
        <w:suppressAutoHyphens w:val="0"/>
        <w:autoSpaceDE w:val="0"/>
        <w:spacing w:line="360" w:lineRule="auto"/>
        <w:textAlignment w:val="auto"/>
        <w:rPr>
          <w:rFonts w:cs="Times New Roman"/>
          <w:color w:val="000000"/>
          <w:kern w:val="0"/>
          <w:szCs w:val="24"/>
          <w:lang w:bidi="ar-SA"/>
        </w:rPr>
      </w:pPr>
      <w:r w:rsidRPr="0001424C">
        <w:rPr>
          <w:rFonts w:cs="Times New Roman"/>
          <w:color w:val="000000"/>
          <w:kern w:val="0"/>
          <w:szCs w:val="24"/>
          <w:lang w:bidi="ar-SA"/>
        </w:rPr>
        <w:t xml:space="preserve">z budżetu Powiatu Wołomińskiego </w:t>
      </w:r>
    </w:p>
    <w:p w:rsidR="00371F06" w:rsidRPr="0001424C" w:rsidRDefault="00371F06" w:rsidP="00371F06">
      <w:pPr>
        <w:pStyle w:val="Akapitzlist"/>
        <w:widowControl/>
        <w:numPr>
          <w:ilvl w:val="0"/>
          <w:numId w:val="12"/>
        </w:numPr>
        <w:suppressAutoHyphens w:val="0"/>
        <w:autoSpaceDE w:val="0"/>
        <w:spacing w:line="360" w:lineRule="auto"/>
        <w:textAlignment w:val="auto"/>
        <w:rPr>
          <w:rFonts w:cs="Times New Roman"/>
          <w:color w:val="000000"/>
          <w:kern w:val="0"/>
          <w:szCs w:val="24"/>
          <w:lang w:bidi="ar-SA"/>
        </w:rPr>
      </w:pPr>
      <w:r w:rsidRPr="0001424C">
        <w:rPr>
          <w:rFonts w:cs="Times New Roman"/>
          <w:color w:val="000000"/>
          <w:kern w:val="0"/>
          <w:szCs w:val="24"/>
          <w:lang w:bidi="ar-SA"/>
        </w:rPr>
        <w:t>z budżetu Państwa  (Ministra właściwego do spraw rodziny)</w:t>
      </w:r>
    </w:p>
    <w:p w:rsidR="00371F06" w:rsidRPr="0001424C" w:rsidRDefault="00371F06" w:rsidP="00371F06">
      <w:pPr>
        <w:pStyle w:val="Akapitzlist"/>
        <w:widowControl/>
        <w:numPr>
          <w:ilvl w:val="0"/>
          <w:numId w:val="12"/>
        </w:numPr>
        <w:suppressAutoHyphens w:val="0"/>
        <w:autoSpaceDE w:val="0"/>
        <w:spacing w:line="360" w:lineRule="auto"/>
        <w:textAlignment w:val="auto"/>
        <w:rPr>
          <w:rFonts w:cs="Times New Roman"/>
          <w:color w:val="000000"/>
          <w:kern w:val="0"/>
          <w:szCs w:val="24"/>
          <w:lang w:bidi="ar-SA"/>
        </w:rPr>
      </w:pPr>
      <w:r w:rsidRPr="0001424C">
        <w:rPr>
          <w:rFonts w:cs="Times New Roman"/>
          <w:color w:val="000000"/>
          <w:kern w:val="0"/>
          <w:szCs w:val="24"/>
          <w:lang w:bidi="ar-SA"/>
        </w:rPr>
        <w:t>z budżetów samorządów gm</w:t>
      </w:r>
      <w:r w:rsidR="00C31575">
        <w:rPr>
          <w:rFonts w:cs="Times New Roman"/>
          <w:color w:val="000000"/>
          <w:kern w:val="0"/>
          <w:szCs w:val="24"/>
          <w:lang w:bidi="ar-SA"/>
        </w:rPr>
        <w:t>innych, zgodnie z art. 191 ust.9 - 10</w:t>
      </w:r>
      <w:r w:rsidRPr="0001424C">
        <w:rPr>
          <w:rFonts w:cs="Times New Roman"/>
          <w:color w:val="000000"/>
          <w:kern w:val="0"/>
          <w:szCs w:val="24"/>
          <w:lang w:bidi="ar-SA"/>
        </w:rPr>
        <w:t xml:space="preserve"> ustawy </w:t>
      </w:r>
    </w:p>
    <w:p w:rsidR="00371F06" w:rsidRPr="0001424C" w:rsidRDefault="00371F06" w:rsidP="00371F06">
      <w:pPr>
        <w:pStyle w:val="Akapitzlist"/>
        <w:widowControl/>
        <w:numPr>
          <w:ilvl w:val="0"/>
          <w:numId w:val="12"/>
        </w:numPr>
        <w:suppressAutoHyphens w:val="0"/>
        <w:autoSpaceDE w:val="0"/>
        <w:spacing w:line="360" w:lineRule="auto"/>
        <w:textAlignment w:val="auto"/>
        <w:rPr>
          <w:rFonts w:cs="Times New Roman"/>
          <w:color w:val="000000"/>
          <w:kern w:val="0"/>
          <w:szCs w:val="24"/>
          <w:lang w:bidi="ar-SA"/>
        </w:rPr>
      </w:pPr>
      <w:r w:rsidRPr="0001424C">
        <w:rPr>
          <w:rFonts w:cs="Times New Roman"/>
          <w:color w:val="000000"/>
          <w:kern w:val="0"/>
          <w:szCs w:val="24"/>
          <w:lang w:bidi="ar-SA"/>
        </w:rPr>
        <w:t>z budżetów powiatowych, zgodnie z art. 191 ust.</w:t>
      </w:r>
      <w:r w:rsidR="00C31575">
        <w:rPr>
          <w:rFonts w:cs="Times New Roman"/>
          <w:color w:val="000000"/>
          <w:kern w:val="0"/>
          <w:szCs w:val="24"/>
          <w:lang w:bidi="ar-SA"/>
        </w:rPr>
        <w:t xml:space="preserve">1- </w:t>
      </w:r>
      <w:r w:rsidRPr="0001424C">
        <w:rPr>
          <w:rFonts w:cs="Times New Roman"/>
          <w:color w:val="000000"/>
          <w:kern w:val="0"/>
          <w:szCs w:val="24"/>
          <w:lang w:bidi="ar-SA"/>
        </w:rPr>
        <w:t xml:space="preserve">4 ustawy </w:t>
      </w:r>
    </w:p>
    <w:p w:rsidR="00371F06" w:rsidRPr="0001424C" w:rsidRDefault="00371F06" w:rsidP="00371F06">
      <w:pPr>
        <w:pStyle w:val="Akapitzlist"/>
        <w:widowControl/>
        <w:numPr>
          <w:ilvl w:val="0"/>
          <w:numId w:val="12"/>
        </w:numPr>
        <w:suppressAutoHyphens w:val="0"/>
        <w:autoSpaceDE w:val="0"/>
        <w:spacing w:line="360" w:lineRule="auto"/>
        <w:textAlignment w:val="auto"/>
        <w:rPr>
          <w:rFonts w:cs="Times New Roman"/>
          <w:color w:val="000000"/>
          <w:kern w:val="0"/>
          <w:szCs w:val="24"/>
          <w:lang w:bidi="ar-SA"/>
        </w:rPr>
      </w:pPr>
      <w:r w:rsidRPr="0001424C">
        <w:rPr>
          <w:rFonts w:cs="Times New Roman"/>
          <w:color w:val="000000"/>
          <w:kern w:val="0"/>
          <w:szCs w:val="24"/>
          <w:lang w:bidi="ar-SA"/>
        </w:rPr>
        <w:t>z odpłatności rodziców biologicznych</w:t>
      </w:r>
    </w:p>
    <w:p w:rsidR="00371F06" w:rsidRPr="0001424C" w:rsidRDefault="00371F06" w:rsidP="00371F06">
      <w:pPr>
        <w:pStyle w:val="Akapitzlist"/>
        <w:widowControl/>
        <w:numPr>
          <w:ilvl w:val="0"/>
          <w:numId w:val="12"/>
        </w:numPr>
        <w:suppressAutoHyphens w:val="0"/>
        <w:autoSpaceDE w:val="0"/>
        <w:spacing w:line="360" w:lineRule="auto"/>
        <w:textAlignment w:val="auto"/>
        <w:rPr>
          <w:rFonts w:cs="Times New Roman"/>
          <w:color w:val="000000"/>
          <w:kern w:val="0"/>
          <w:szCs w:val="24"/>
          <w:lang w:bidi="ar-SA"/>
        </w:rPr>
      </w:pPr>
      <w:r w:rsidRPr="0001424C">
        <w:rPr>
          <w:rFonts w:cs="Times New Roman"/>
          <w:color w:val="000000"/>
          <w:kern w:val="0"/>
          <w:szCs w:val="24"/>
          <w:lang w:bidi="ar-SA"/>
        </w:rPr>
        <w:t xml:space="preserve">pozyskane w ramach </w:t>
      </w:r>
      <w:r w:rsidRPr="00883F70">
        <w:rPr>
          <w:rFonts w:cs="Times New Roman"/>
          <w:color w:val="000000" w:themeColor="text1"/>
          <w:kern w:val="0"/>
          <w:szCs w:val="24"/>
          <w:lang w:bidi="ar-SA"/>
        </w:rPr>
        <w:t xml:space="preserve">PO </w:t>
      </w:r>
      <w:r w:rsidR="00272B25" w:rsidRPr="00883F70">
        <w:rPr>
          <w:rFonts w:cs="Times New Roman"/>
          <w:color w:val="000000" w:themeColor="text1"/>
          <w:kern w:val="0"/>
          <w:szCs w:val="24"/>
          <w:lang w:bidi="ar-SA"/>
        </w:rPr>
        <w:t>WER</w:t>
      </w:r>
      <w:r w:rsidR="00272B25" w:rsidRPr="0001424C">
        <w:rPr>
          <w:rFonts w:cs="Times New Roman"/>
          <w:color w:val="000000"/>
          <w:kern w:val="0"/>
          <w:szCs w:val="24"/>
          <w:lang w:bidi="ar-SA"/>
        </w:rPr>
        <w:t xml:space="preserve"> </w:t>
      </w:r>
      <w:r w:rsidRPr="0001424C">
        <w:rPr>
          <w:rFonts w:cs="Times New Roman"/>
          <w:color w:val="000000"/>
          <w:kern w:val="0"/>
          <w:szCs w:val="24"/>
          <w:lang w:bidi="ar-SA"/>
        </w:rPr>
        <w:t xml:space="preserve"> ze środków Europejskiego Funduszu Społecznego. </w:t>
      </w:r>
    </w:p>
    <w:p w:rsidR="00BB0399" w:rsidRPr="00883F70" w:rsidRDefault="00BB0399" w:rsidP="00A9695E">
      <w:pPr>
        <w:pStyle w:val="Standard"/>
        <w:spacing w:line="360" w:lineRule="auto"/>
        <w:ind w:left="360"/>
        <w:jc w:val="center"/>
        <w:rPr>
          <w:rFonts w:cs="Times New Roman"/>
          <w:b/>
          <w:sz w:val="10"/>
          <w:szCs w:val="10"/>
        </w:rPr>
      </w:pPr>
    </w:p>
    <w:p w:rsidR="00D1245B" w:rsidRPr="0001424C" w:rsidRDefault="00D1245B" w:rsidP="00A9695E">
      <w:pPr>
        <w:pStyle w:val="Standard"/>
        <w:spacing w:line="360" w:lineRule="auto"/>
        <w:ind w:left="360"/>
        <w:jc w:val="center"/>
        <w:rPr>
          <w:rFonts w:cs="Times New Roman"/>
          <w:b/>
        </w:rPr>
      </w:pPr>
      <w:r w:rsidRPr="0001424C">
        <w:rPr>
          <w:rFonts w:cs="Times New Roman"/>
          <w:b/>
        </w:rPr>
        <w:t>V</w:t>
      </w:r>
      <w:r w:rsidR="00371F06" w:rsidRPr="0001424C">
        <w:rPr>
          <w:rFonts w:cs="Times New Roman"/>
          <w:b/>
        </w:rPr>
        <w:t>III</w:t>
      </w:r>
      <w:r w:rsidR="00BB0399" w:rsidRPr="0001424C">
        <w:rPr>
          <w:rFonts w:cs="Times New Roman"/>
          <w:b/>
        </w:rPr>
        <w:t>.</w:t>
      </w:r>
    </w:p>
    <w:p w:rsidR="00553969" w:rsidRPr="0001424C" w:rsidRDefault="00553969" w:rsidP="00553969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01424C">
        <w:rPr>
          <w:rFonts w:eastAsia="Times New Roman" w:cs="Times New Roman"/>
          <w:b/>
          <w:kern w:val="0"/>
          <w:lang w:eastAsia="pl-PL" w:bidi="ar-SA"/>
        </w:rPr>
        <w:t>PLANOWANY BUDŻET PROGRAMU NA ROK 2015</w:t>
      </w:r>
    </w:p>
    <w:p w:rsidR="00553969" w:rsidRPr="0001424C" w:rsidRDefault="00883F70" w:rsidP="00553969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Tabela nr 18. Planowany budżet programu na 2015 rok.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204"/>
        <w:gridCol w:w="3342"/>
      </w:tblGrid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b/>
                <w:kern w:val="0"/>
                <w:lang w:eastAsia="pl-PL" w:bidi="ar-SA"/>
              </w:rPr>
              <w:t>Rodzaj wydatku</w:t>
            </w: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b/>
                <w:kern w:val="0"/>
                <w:lang w:eastAsia="pl-PL" w:bidi="ar-SA"/>
              </w:rPr>
              <w:t>2015 rok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b/>
                <w:kern w:val="0"/>
                <w:lang w:eastAsia="pl-PL" w:bidi="ar-SA"/>
              </w:rPr>
              <w:t xml:space="preserve">Rodziny zastępcze </w:t>
            </w:r>
          </w:p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b/>
                <w:kern w:val="0"/>
                <w:lang w:eastAsia="pl-PL" w:bidi="ar-SA"/>
              </w:rPr>
              <w:t>w tym:</w:t>
            </w:r>
          </w:p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b/>
                <w:kern w:val="0"/>
                <w:lang w:eastAsia="pl-PL" w:bidi="ar-SA"/>
              </w:rPr>
              <w:t>4 658 020,00 zł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wynagrodzenia osobowe, bezosobowe i pochodne od wynagrodzeń</w:t>
            </w: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542 580,00 zł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świadczenia społeczne</w:t>
            </w:r>
          </w:p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3 768 500,00 zł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wydatki na dzieci z Powiatu Wołomińskiego umieszczone                 w rodzinach zastępczych w innych powiatach</w:t>
            </w: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325 440,00 zł</w:t>
            </w:r>
          </w:p>
        </w:tc>
      </w:tr>
      <w:tr w:rsidR="00553969" w:rsidRPr="0001424C" w:rsidTr="00883F70">
        <w:trPr>
          <w:trHeight w:val="433"/>
        </w:trPr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pozostałe wydatki bieżące</w:t>
            </w:r>
          </w:p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21 500,00 zł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b/>
                <w:kern w:val="0"/>
                <w:lang w:eastAsia="pl-PL" w:bidi="ar-SA"/>
              </w:rPr>
              <w:t xml:space="preserve">Placówki opiekuńczo-wychowawcze </w:t>
            </w:r>
          </w:p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b/>
                <w:kern w:val="0"/>
                <w:lang w:eastAsia="pl-PL" w:bidi="ar-SA"/>
              </w:rPr>
              <w:t>w tym:</w:t>
            </w:r>
          </w:p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3342" w:type="dxa"/>
          </w:tcPr>
          <w:p w:rsidR="00553969" w:rsidRPr="00E5453A" w:rsidRDefault="001E01AA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b/>
                <w:kern w:val="0"/>
                <w:lang w:eastAsia="pl-PL" w:bidi="ar-SA"/>
              </w:rPr>
              <w:t>3 057 179,00 zł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Świadczenia na kontynuację nauki, usamodzielnienia, zagospodarowanie</w:t>
            </w: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204 000,00 zł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wydatki na dzieci z Powiatu Wołomińskiego umieszczone                 w placówkach opiekuńczo-wychowawczych w innych powiatach</w:t>
            </w: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140 448,00 zł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Utrzymanie 4 placówek opiekuńczo-wychowawczych typu rodzinnego</w:t>
            </w:r>
          </w:p>
        </w:tc>
        <w:tc>
          <w:tcPr>
            <w:tcW w:w="3342" w:type="dxa"/>
          </w:tcPr>
          <w:p w:rsidR="00553969" w:rsidRPr="00E5453A" w:rsidRDefault="001E01AA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1 128 613,00 zł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Dom Dziecka w Równem</w:t>
            </w:r>
          </w:p>
        </w:tc>
        <w:tc>
          <w:tcPr>
            <w:tcW w:w="3342" w:type="dxa"/>
          </w:tcPr>
          <w:p w:rsidR="00553969" w:rsidRPr="00E5453A" w:rsidRDefault="001E01AA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1 584 118,00 zł</w:t>
            </w:r>
          </w:p>
        </w:tc>
      </w:tr>
    </w:tbl>
    <w:p w:rsidR="00553969" w:rsidRPr="0001424C" w:rsidRDefault="001E01AA" w:rsidP="00553969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01424C">
        <w:rPr>
          <w:rFonts w:eastAsia="Times New Roman" w:cs="Times New Roman"/>
          <w:b/>
          <w:kern w:val="0"/>
          <w:lang w:eastAsia="pl-PL" w:bidi="ar-SA"/>
        </w:rPr>
        <w:t xml:space="preserve">PLANOWANE </w:t>
      </w:r>
      <w:r w:rsidR="00553969" w:rsidRPr="0001424C">
        <w:rPr>
          <w:rFonts w:eastAsia="Times New Roman" w:cs="Times New Roman"/>
          <w:b/>
          <w:kern w:val="0"/>
          <w:lang w:eastAsia="pl-PL" w:bidi="ar-SA"/>
        </w:rPr>
        <w:t>DOCHODY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204"/>
        <w:gridCol w:w="3342"/>
      </w:tblGrid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b/>
                <w:kern w:val="0"/>
                <w:lang w:eastAsia="pl-PL" w:bidi="ar-SA"/>
              </w:rPr>
              <w:t>Rodzaj dochodów</w:t>
            </w: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b/>
                <w:kern w:val="0"/>
                <w:lang w:eastAsia="pl-PL" w:bidi="ar-SA"/>
              </w:rPr>
              <w:t>2015 rok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 xml:space="preserve">Rodzinna piecza zastępcza </w:t>
            </w:r>
          </w:p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( wpłaty za dzieci z innych powiatów umieszczone w rodzinach zastępczych na terenie Powiatu Wołomińskiego, odpłatność gmin)</w:t>
            </w:r>
          </w:p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870 552,00 zł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 xml:space="preserve">Instytucjonalna piecza zastępcza </w:t>
            </w:r>
          </w:p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( wpłaty za dzieci z innych powiatów umieszczone w placówkach opiekuńczo-wychowawczych na terenie Powiatu Wołomińskiego, odpłatność gmin)</w:t>
            </w:r>
          </w:p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471 340,00 zł</w:t>
            </w:r>
          </w:p>
        </w:tc>
      </w:tr>
      <w:tr w:rsidR="00553969" w:rsidRPr="0001424C" w:rsidTr="00B12EB8">
        <w:tc>
          <w:tcPr>
            <w:tcW w:w="6204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Odpłatność rodziców biologicznych</w:t>
            </w:r>
          </w:p>
        </w:tc>
        <w:tc>
          <w:tcPr>
            <w:tcW w:w="3342" w:type="dxa"/>
          </w:tcPr>
          <w:p w:rsidR="00553969" w:rsidRPr="00E5453A" w:rsidRDefault="00553969" w:rsidP="00264C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5453A">
              <w:rPr>
                <w:rFonts w:eastAsia="Times New Roman" w:cs="Times New Roman"/>
                <w:kern w:val="0"/>
                <w:lang w:eastAsia="pl-PL" w:bidi="ar-SA"/>
              </w:rPr>
              <w:t>7 000,00 zł</w:t>
            </w:r>
          </w:p>
        </w:tc>
      </w:tr>
    </w:tbl>
    <w:p w:rsidR="00C31575" w:rsidRDefault="00C31575" w:rsidP="00553969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</w:t>
      </w:r>
    </w:p>
    <w:p w:rsidR="00C31575" w:rsidRPr="0001424C" w:rsidRDefault="00C31575" w:rsidP="00846A18">
      <w:pPr>
        <w:widowControl/>
        <w:suppressAutoHyphens w:val="0"/>
        <w:autoSpaceDN/>
        <w:spacing w:after="200" w:line="276" w:lineRule="auto"/>
        <w:ind w:firstLine="708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Z uwagi na to, iż trudno w sposób jednoznaczny </w:t>
      </w:r>
      <w:r w:rsidR="00846A18">
        <w:rPr>
          <w:rFonts w:eastAsia="Times New Roman" w:cs="Times New Roman"/>
          <w:kern w:val="0"/>
          <w:lang w:eastAsia="pl-PL" w:bidi="ar-SA"/>
        </w:rPr>
        <w:t>przewidzieć skutki fi</w:t>
      </w:r>
      <w:r w:rsidR="001F2F43">
        <w:rPr>
          <w:rFonts w:eastAsia="Times New Roman" w:cs="Times New Roman"/>
          <w:kern w:val="0"/>
          <w:lang w:eastAsia="pl-PL" w:bidi="ar-SA"/>
        </w:rPr>
        <w:t>nansowe realizacji ustawy ora</w:t>
      </w:r>
      <w:r w:rsidR="00846A18">
        <w:rPr>
          <w:rFonts w:eastAsia="Times New Roman" w:cs="Times New Roman"/>
          <w:kern w:val="0"/>
          <w:lang w:eastAsia="pl-PL" w:bidi="ar-SA"/>
        </w:rPr>
        <w:t>z Programu określenie budżetu na lata 2016 – 2017 będzie dokonywać się zgodnie z planem budżetowym na poszczególne lata.</w:t>
      </w:r>
    </w:p>
    <w:p w:rsidR="00553969" w:rsidRDefault="00553969" w:rsidP="00A9695E">
      <w:pPr>
        <w:pStyle w:val="Standard"/>
        <w:spacing w:line="360" w:lineRule="auto"/>
        <w:ind w:left="360"/>
        <w:jc w:val="center"/>
        <w:rPr>
          <w:rFonts w:cs="Times New Roman"/>
          <w:b/>
        </w:rPr>
      </w:pPr>
    </w:p>
    <w:p w:rsidR="00D1245B" w:rsidRPr="0001424C" w:rsidRDefault="00D1245B" w:rsidP="00A9695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01424C">
        <w:rPr>
          <w:rFonts w:ascii="Times New Roman" w:hAnsi="Times New Roman" w:cs="Times New Roman"/>
          <w:b/>
        </w:rPr>
        <w:t>IX</w:t>
      </w:r>
      <w:r w:rsidR="002E6336" w:rsidRPr="0001424C">
        <w:rPr>
          <w:rFonts w:ascii="Times New Roman" w:hAnsi="Times New Roman" w:cs="Times New Roman"/>
          <w:b/>
        </w:rPr>
        <w:t>.</w:t>
      </w:r>
    </w:p>
    <w:p w:rsidR="00D1245B" w:rsidRPr="0001424C" w:rsidRDefault="00D1245B" w:rsidP="00A969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1424C">
        <w:rPr>
          <w:rFonts w:ascii="Times New Roman" w:hAnsi="Times New Roman" w:cs="Times New Roman"/>
          <w:b/>
          <w:bCs/>
        </w:rPr>
        <w:t>MONITORING I EWALUACJA PROGRAMU</w:t>
      </w:r>
    </w:p>
    <w:p w:rsidR="00D1245B" w:rsidRPr="0001424C" w:rsidRDefault="00D1245B" w:rsidP="00A9695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D1245B" w:rsidRPr="0001424C" w:rsidRDefault="00D1245B" w:rsidP="0054662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  <w:bCs/>
        </w:rPr>
        <w:t>Monitorowanie Powiatowego Programu Rozwoju Pieczy Zastępczej służy zapewnieniu jego sprawnego zarządzania i wdrażania. Monitoring programu</w:t>
      </w:r>
      <w:r w:rsidRPr="0001424C">
        <w:rPr>
          <w:rFonts w:ascii="Times New Roman" w:hAnsi="Times New Roman" w:cs="Times New Roman"/>
          <w:b/>
          <w:bCs/>
        </w:rPr>
        <w:t xml:space="preserve"> </w:t>
      </w:r>
      <w:r w:rsidRPr="0001424C">
        <w:rPr>
          <w:rFonts w:ascii="Times New Roman" w:hAnsi="Times New Roman" w:cs="Times New Roman"/>
        </w:rPr>
        <w:t xml:space="preserve">będzie polegał na zbieraniu danych dotyczących zrealizowanych zadań w ramach programu w celu ocenienia czy program osiąga założone cele. 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01424C">
        <w:rPr>
          <w:rFonts w:ascii="Times New Roman" w:hAnsi="Times New Roman" w:cs="Times New Roman"/>
          <w:bCs/>
        </w:rPr>
        <w:t>Ewaluacja pozwoli określić :</w:t>
      </w:r>
    </w:p>
    <w:p w:rsidR="00D1245B" w:rsidRPr="0001424C" w:rsidRDefault="00D1245B" w:rsidP="00A9695E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Czy cele Programu są realizowane, jeśli nie – to co należy zmienić, aby je osiągnąć</w:t>
      </w:r>
    </w:p>
    <w:p w:rsidR="00D1245B" w:rsidRPr="0001424C" w:rsidRDefault="00D1245B" w:rsidP="00A9695E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Czy cele ogólne i szczegółowe zostały osiągnięte i jakie wynikają z tego wnioski na przyszłość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Celem ewaluacji naszego programu są następujące stwierdzenia, pytania kluczowe :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Czy program stwarza możliwości postępu w zakresie rozwoju rodzin zastępczych? 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Czy zagwarantowano wystarczające środki na realizacje programu? 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1424C">
        <w:rPr>
          <w:rFonts w:ascii="Times New Roman" w:hAnsi="Times New Roman" w:cs="Times New Roman"/>
          <w:color w:val="auto"/>
        </w:rPr>
        <w:t xml:space="preserve">Czy do pieczy zastępczej trafiają tylko te dzieci, których rodzice mimo wsparcia ze strony gminy nie wypełniają swoich obowiązków? 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  <w:color w:val="auto"/>
        </w:rPr>
        <w:t>Czy dzieci trafiają w pierwszej kolejności do rodzinnej pieczy zastępczej ?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  <w:color w:val="auto"/>
        </w:rPr>
        <w:t xml:space="preserve">Czy współpraca z ośrodkiem pomocy społecznej (asystentem rodziny) z koordynatorem </w:t>
      </w:r>
      <w:r w:rsidRPr="0001424C">
        <w:rPr>
          <w:rFonts w:ascii="Times New Roman" w:hAnsi="Times New Roman" w:cs="Times New Roman"/>
        </w:rPr>
        <w:t xml:space="preserve">rodziny stwarza właściwe warunki do współdziałania rodziny biologicznej z rodziną zastępczą lub placówką opiekuńczo-wychowawczą? 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Czy planowane działania przyniosły oczekiwane rezultaty ?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W jakim stopniu warunki bazowe, wyposażenie w sprzęt i realizacja świadczeń oraz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organizacja pracy gwarantują realizację założonych celów ?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Czy jest zapewniana odpowiednia liczba miejsc w pieczy zastępczej?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Czy wzrasta liczba kandydatów do pełnienia funkcji rodziny zastępczej zawodowej, rodziny zastępczej niezawodowej lub prowadzenia rodzinnego domu dziecka?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1424C">
        <w:rPr>
          <w:rFonts w:ascii="Times New Roman" w:hAnsi="Times New Roman" w:cs="Times New Roman"/>
          <w:b/>
          <w:bCs/>
        </w:rPr>
        <w:t xml:space="preserve">Podstawę ewaluacji stanowić będą: 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  <w:b/>
          <w:bCs/>
        </w:rPr>
        <w:t xml:space="preserve">- </w:t>
      </w:r>
      <w:r w:rsidRPr="0001424C">
        <w:rPr>
          <w:rFonts w:ascii="Times New Roman" w:hAnsi="Times New Roman" w:cs="Times New Roman"/>
        </w:rPr>
        <w:t>wypowiedzi ustne partnerów i beneficjentów programu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- analiza dokumentów własnych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- monitorowanie środowiska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- obserwacja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- plany pomocy dziecku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 - artykuły prasowe i zdjęcia 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- indywidualne programy usamodzielnienia 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- monitorowanie losów usamodzielnianych wychowanków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- ocena sytuacji dziecka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- wydane opinie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 xml:space="preserve">- wydane decyzje administracyjne dotyczące przyznanych świadczeń 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- analiza sprawozdań</w:t>
      </w:r>
    </w:p>
    <w:p w:rsidR="00D1245B" w:rsidRPr="0001424C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- anonimowe ankiety dla pieczy zastępczej i pełnoletnich wychowanków</w:t>
      </w:r>
    </w:p>
    <w:p w:rsidR="00C0766F" w:rsidRDefault="00D1245B" w:rsidP="00A969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424C">
        <w:rPr>
          <w:rFonts w:ascii="Times New Roman" w:hAnsi="Times New Roman" w:cs="Times New Roman"/>
        </w:rPr>
        <w:t>Dyrektor Powiatowego Centrum Pomocy Rodzinie będzie co roku przedkładał sprawozdanie      merytoryczne i finansowe Radzie Powiatu Wołomińskiego łącznie ze sprawozdaniem z działalności Powiatowego Centrum Pomocy Rodzinie.</w:t>
      </w:r>
    </w:p>
    <w:p w:rsidR="00C0766F" w:rsidRPr="00C0766F" w:rsidRDefault="00C0766F" w:rsidP="00C0766F">
      <w:pPr>
        <w:rPr>
          <w:lang w:bidi="ar-SA"/>
        </w:rPr>
      </w:pPr>
    </w:p>
    <w:p w:rsidR="00C0766F" w:rsidRPr="00C0766F" w:rsidRDefault="00C0766F" w:rsidP="00C0766F">
      <w:pPr>
        <w:rPr>
          <w:lang w:bidi="ar-SA"/>
        </w:rPr>
      </w:pPr>
    </w:p>
    <w:p w:rsidR="00C0766F" w:rsidRDefault="00C0766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B911EF" w:rsidRDefault="00B911EF" w:rsidP="00C0766F">
      <w:pPr>
        <w:rPr>
          <w:lang w:bidi="ar-SA"/>
        </w:rPr>
      </w:pPr>
    </w:p>
    <w:p w:rsidR="00D1245B" w:rsidRDefault="00C0766F" w:rsidP="00C0766F">
      <w:pPr>
        <w:spacing w:line="360" w:lineRule="auto"/>
        <w:jc w:val="center"/>
        <w:rPr>
          <w:b/>
          <w:lang w:bidi="ar-SA"/>
        </w:rPr>
      </w:pPr>
      <w:r w:rsidRPr="00C0766F">
        <w:rPr>
          <w:b/>
          <w:lang w:bidi="ar-SA"/>
        </w:rPr>
        <w:t>X.</w:t>
      </w:r>
    </w:p>
    <w:p w:rsidR="00C0766F" w:rsidRDefault="00C0766F" w:rsidP="00C0766F">
      <w:pPr>
        <w:spacing w:line="360" w:lineRule="auto"/>
        <w:jc w:val="center"/>
        <w:rPr>
          <w:b/>
          <w:lang w:bidi="ar-SA"/>
        </w:rPr>
      </w:pPr>
      <w:r>
        <w:rPr>
          <w:b/>
          <w:lang w:bidi="ar-SA"/>
        </w:rPr>
        <w:t>PODSUMOWANIE</w:t>
      </w:r>
    </w:p>
    <w:p w:rsidR="00645C0B" w:rsidRDefault="00645C0B" w:rsidP="00C0766F">
      <w:pPr>
        <w:spacing w:line="360" w:lineRule="auto"/>
        <w:jc w:val="both"/>
      </w:pPr>
    </w:p>
    <w:p w:rsidR="00C0766F" w:rsidRDefault="00C0766F" w:rsidP="00C0766F">
      <w:pPr>
        <w:spacing w:line="360" w:lineRule="auto"/>
        <w:jc w:val="both"/>
      </w:pPr>
      <w:r w:rsidRPr="00C0766F">
        <w:t>Organizatorem pieczy zastępczej na terenie Powiatu Wołomińskiego zgodnie z Zarządzeniem Starosty Wołomińskiego jest tutejsze PCPR, w związku z powyższym jest on w dużej mierze głównym realizatorem większości zadań wymienionych w ustawie i w/w programie.</w:t>
      </w:r>
    </w:p>
    <w:p w:rsidR="00C0766F" w:rsidRDefault="00C0766F" w:rsidP="00C0766F">
      <w:pPr>
        <w:spacing w:line="360" w:lineRule="auto"/>
        <w:jc w:val="both"/>
      </w:pPr>
      <w:r>
        <w:t>Wyznaczone w programie cele oraz zadania na lata 2015 – 2017 wynikają z diagnozy z lat ubiegłych jak i stan</w:t>
      </w:r>
      <w:r w:rsidR="002A603A">
        <w:t>u</w:t>
      </w:r>
      <w:r>
        <w:t xml:space="preserve"> posiadania przez powiat instytucji oraz narzędzi do realizacji ustawy                            o wspieraniu rodziny i systemie pieczy zastępczej.</w:t>
      </w:r>
    </w:p>
    <w:p w:rsidR="00C0766F" w:rsidRPr="00C0766F" w:rsidRDefault="00C0766F" w:rsidP="00C0766F">
      <w:pPr>
        <w:spacing w:line="360" w:lineRule="auto"/>
        <w:jc w:val="both"/>
      </w:pPr>
      <w:r w:rsidRPr="00C0766F">
        <w:t>Powiatowy Program Rozwoju Pieczy Zastępczej na lata 2015-2017 jest dokumentem ogólnym ramowym, który ma za zadanie wskazywanie kierunków polityki rodzinnej szczególnie wobec pieczy z</w:t>
      </w:r>
      <w:r w:rsidR="002A603A">
        <w:t>a</w:t>
      </w:r>
      <w:r w:rsidRPr="00C0766F">
        <w:t>stępczej na danym terenie. Dokument ten nie powinien bezpośrednio wiązać się lub wskazywać działań dla konkretnej grupy realizatorów, tym samym dając dowolność współuczestnictwa w tworzeniu polityki rodzinnej wobec rodzin zastępczych.</w:t>
      </w:r>
    </w:p>
    <w:p w:rsidR="00C0766F" w:rsidRPr="00C0766F" w:rsidRDefault="00C0766F" w:rsidP="00C0766F">
      <w:pPr>
        <w:spacing w:line="360" w:lineRule="auto"/>
        <w:jc w:val="both"/>
      </w:pPr>
      <w:r w:rsidRPr="00C0766F">
        <w:t>Powiatowy Programu Rozwoju Pieczy Zastępczej na lata 2015-2017</w:t>
      </w:r>
      <w:r w:rsidR="00604B85">
        <w:t xml:space="preserve"> i dane w nim zawarte są na dzień 31 grudnia </w:t>
      </w:r>
      <w:r w:rsidRPr="00C0766F">
        <w:t>2014 roku. Wobec p</w:t>
      </w:r>
      <w:r w:rsidR="00604B85">
        <w:t>owyższego, na przestrzeni czasu</w:t>
      </w:r>
      <w:r w:rsidRPr="00C0766F">
        <w:t xml:space="preserve"> dane i zawarte w Programie treści ulegają zmianie. </w:t>
      </w:r>
    </w:p>
    <w:p w:rsidR="00C0766F" w:rsidRDefault="00C0766F" w:rsidP="00C0766F">
      <w:pPr>
        <w:spacing w:line="360" w:lineRule="auto"/>
        <w:jc w:val="both"/>
      </w:pPr>
      <w:r w:rsidRPr="00C0766F">
        <w:t>Zgodnie z założeniami ustawy i obowiązującymi przepisami poszczególne zadania są reali</w:t>
      </w:r>
      <w:r w:rsidR="00645C0B">
        <w:t>zowane na bieżąco.</w:t>
      </w:r>
    </w:p>
    <w:p w:rsidR="00C0766F" w:rsidRPr="00C0766F" w:rsidRDefault="00394ED8" w:rsidP="00C0766F">
      <w:pPr>
        <w:spacing w:line="360" w:lineRule="auto"/>
        <w:jc w:val="both"/>
      </w:pPr>
      <w:r>
        <w:t>Trzeba</w:t>
      </w:r>
      <w:r w:rsidR="00C0766F">
        <w:t xml:space="preserve"> zaznaczyć, że zgodnie z powołaną ustawą liczba dzieci umieszonych w placówkach opiekuńczo – wychowawczych nie dłużej niż</w:t>
      </w:r>
      <w:r w:rsidR="002A603A">
        <w:t xml:space="preserve"> do</w:t>
      </w:r>
      <w:r w:rsidR="00C0766F">
        <w:t xml:space="preserve"> dnia 1 stycznia 2021 r. nie może być wyższa niż 30. Biorąc pod uwagę, że D</w:t>
      </w:r>
      <w:r w:rsidR="002A603A">
        <w:t xml:space="preserve">om </w:t>
      </w:r>
      <w:r w:rsidR="00C0766F">
        <w:t>D</w:t>
      </w:r>
      <w:r w:rsidR="002A603A">
        <w:t>ziecka w</w:t>
      </w:r>
      <w:r w:rsidR="00C0766F">
        <w:t xml:space="preserve"> Równe</w:t>
      </w:r>
      <w:r w:rsidR="002A603A">
        <w:t>m</w:t>
      </w:r>
      <w:r w:rsidR="00C0766F">
        <w:t xml:space="preserve"> jest placówką socjalizacyjną na 30 osób należy </w:t>
      </w:r>
      <w:r>
        <w:t xml:space="preserve">wraz z końcem </w:t>
      </w:r>
      <w:r w:rsidR="00C0766F">
        <w:t>niniejszego programu rozwoju pieczy zastępcz</w:t>
      </w:r>
      <w:r w:rsidR="002A603A">
        <w:t>ej</w:t>
      </w:r>
      <w:r>
        <w:t xml:space="preserve"> w 2017 roku</w:t>
      </w:r>
      <w:r w:rsidR="002A603A">
        <w:t xml:space="preserve"> opracować koncepcję dostoso</w:t>
      </w:r>
      <w:r w:rsidR="00C0766F">
        <w:t>wania Domu do obowiązujących przepisów.</w:t>
      </w:r>
    </w:p>
    <w:p w:rsidR="00C0766F" w:rsidRPr="00C0766F" w:rsidRDefault="00C0766F" w:rsidP="00C0766F">
      <w:pPr>
        <w:spacing w:line="360" w:lineRule="auto"/>
        <w:jc w:val="both"/>
      </w:pPr>
    </w:p>
    <w:p w:rsidR="00C0766F" w:rsidRDefault="00C0766F" w:rsidP="00C0766F">
      <w:pPr>
        <w:spacing w:line="360" w:lineRule="auto"/>
        <w:jc w:val="center"/>
        <w:rPr>
          <w:b/>
          <w:lang w:bidi="ar-SA"/>
        </w:rPr>
      </w:pPr>
    </w:p>
    <w:p w:rsidR="00C0766F" w:rsidRDefault="00C0766F" w:rsidP="00C0766F">
      <w:pPr>
        <w:spacing w:line="360" w:lineRule="auto"/>
        <w:jc w:val="center"/>
        <w:rPr>
          <w:b/>
          <w:lang w:bidi="ar-SA"/>
        </w:rPr>
      </w:pPr>
    </w:p>
    <w:p w:rsidR="00C0766F" w:rsidRDefault="00C0766F" w:rsidP="00C0766F">
      <w:pPr>
        <w:jc w:val="center"/>
        <w:rPr>
          <w:b/>
          <w:lang w:bidi="ar-SA"/>
        </w:rPr>
      </w:pPr>
    </w:p>
    <w:p w:rsidR="00C0766F" w:rsidRDefault="00C0766F" w:rsidP="00C0766F">
      <w:pPr>
        <w:jc w:val="center"/>
        <w:rPr>
          <w:b/>
          <w:lang w:bidi="ar-SA"/>
        </w:rPr>
      </w:pPr>
    </w:p>
    <w:p w:rsidR="00C0766F" w:rsidRPr="00C0766F" w:rsidRDefault="00C0766F" w:rsidP="00C0766F">
      <w:pPr>
        <w:jc w:val="both"/>
        <w:rPr>
          <w:b/>
          <w:lang w:bidi="ar-SA"/>
        </w:rPr>
      </w:pPr>
    </w:p>
    <w:sectPr w:rsidR="00C0766F" w:rsidRPr="00C0766F" w:rsidSect="008B5D6C">
      <w:footerReference w:type="default" r:id="rId23"/>
      <w:pgSz w:w="11905" w:h="16837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D4" w:rsidRDefault="00A50AD4" w:rsidP="00D4025F">
      <w:r>
        <w:separator/>
      </w:r>
    </w:p>
  </w:endnote>
  <w:endnote w:type="continuationSeparator" w:id="0">
    <w:p w:rsidR="00A50AD4" w:rsidRDefault="00A50AD4" w:rsidP="00D4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StarSymbol">
    <w:altName w:val="Times New Roman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6F" w:rsidRDefault="008B5D6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  <w:p w:rsidR="00C0766F" w:rsidRDefault="00C076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D4" w:rsidRDefault="00A50AD4" w:rsidP="00D4025F">
      <w:r>
        <w:separator/>
      </w:r>
    </w:p>
  </w:footnote>
  <w:footnote w:type="continuationSeparator" w:id="0">
    <w:p w:rsidR="00A50AD4" w:rsidRDefault="00A50AD4" w:rsidP="00D4025F">
      <w:r>
        <w:continuationSeparator/>
      </w:r>
    </w:p>
  </w:footnote>
  <w:footnote w:id="1">
    <w:p w:rsidR="00C0766F" w:rsidRDefault="00C076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h2"/>
        </w:rPr>
        <w:t xml:space="preserve">Ustawa z dnia </w:t>
      </w:r>
      <w:smartTag w:uri="urn:schemas-microsoft-com:office:smarttags" w:element="date">
        <w:smartTagPr>
          <w:attr w:name="Year" w:val="2011"/>
          <w:attr w:name="Day" w:val="9"/>
          <w:attr w:name="Month" w:val="6"/>
          <w:attr w:name="ls" w:val="trans"/>
        </w:smartTagPr>
        <w:r>
          <w:rPr>
            <w:rStyle w:val="h2"/>
          </w:rPr>
          <w:t>9 czerwca 2011 r.</w:t>
        </w:r>
      </w:smartTag>
      <w:r>
        <w:rPr>
          <w:rStyle w:val="h2"/>
        </w:rPr>
        <w:t xml:space="preserve"> o wspieraniu rodziny i systemie pieczy zastępczej, </w:t>
      </w:r>
      <w:r>
        <w:rPr>
          <w:rStyle w:val="h1"/>
        </w:rPr>
        <w:t>Dz.U. 2011 nr 149 poz. 887</w:t>
      </w:r>
    </w:p>
  </w:footnote>
  <w:footnote w:id="2">
    <w:p w:rsidR="00C0766F" w:rsidRDefault="00C076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Ibid</w:t>
      </w:r>
      <w:proofErr w:type="spellEnd"/>
      <w:r>
        <w:t>, s. 8915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9F6"/>
    <w:multiLevelType w:val="hybridMultilevel"/>
    <w:tmpl w:val="C0A4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25D1"/>
    <w:multiLevelType w:val="multilevel"/>
    <w:tmpl w:val="0860A446"/>
    <w:lvl w:ilvl="0">
      <w:numFmt w:val="bullet"/>
      <w:lvlText w:val=""/>
      <w:lvlJc w:val="left"/>
      <w:pPr>
        <w:ind w:left="18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90" w:hanging="360"/>
      </w:pPr>
      <w:rPr>
        <w:rFonts w:ascii="Wingdings" w:hAnsi="Wingdings"/>
      </w:rPr>
    </w:lvl>
  </w:abstractNum>
  <w:abstractNum w:abstractNumId="2">
    <w:nsid w:val="04CD5B9C"/>
    <w:multiLevelType w:val="hybridMultilevel"/>
    <w:tmpl w:val="D6807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90209"/>
    <w:multiLevelType w:val="multilevel"/>
    <w:tmpl w:val="872875F0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4">
    <w:nsid w:val="076A0CAC"/>
    <w:multiLevelType w:val="multilevel"/>
    <w:tmpl w:val="AC5831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BC5345E"/>
    <w:multiLevelType w:val="multilevel"/>
    <w:tmpl w:val="5B28A5BC"/>
    <w:styleLink w:val="WW8Num7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6">
    <w:nsid w:val="10110216"/>
    <w:multiLevelType w:val="hybridMultilevel"/>
    <w:tmpl w:val="4BD8FA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62203"/>
    <w:multiLevelType w:val="multilevel"/>
    <w:tmpl w:val="2FA4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16CEC"/>
    <w:multiLevelType w:val="hybridMultilevel"/>
    <w:tmpl w:val="F7341E9E"/>
    <w:lvl w:ilvl="0" w:tplc="A8FEA5C6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31B62"/>
    <w:multiLevelType w:val="multilevel"/>
    <w:tmpl w:val="52304FBA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0">
    <w:nsid w:val="1C7E4334"/>
    <w:multiLevelType w:val="hybridMultilevel"/>
    <w:tmpl w:val="902A0812"/>
    <w:lvl w:ilvl="0" w:tplc="CEDE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A5878"/>
    <w:multiLevelType w:val="multilevel"/>
    <w:tmpl w:val="6556F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F1CCE"/>
    <w:multiLevelType w:val="multilevel"/>
    <w:tmpl w:val="A8C61FE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3">
    <w:nsid w:val="33B31D5A"/>
    <w:multiLevelType w:val="hybridMultilevel"/>
    <w:tmpl w:val="89F4E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A3600"/>
    <w:multiLevelType w:val="multilevel"/>
    <w:tmpl w:val="D2F454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14E47"/>
    <w:multiLevelType w:val="multilevel"/>
    <w:tmpl w:val="83F250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AB40D11"/>
    <w:multiLevelType w:val="multilevel"/>
    <w:tmpl w:val="F698DC3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>
    <w:nsid w:val="4BB776FE"/>
    <w:multiLevelType w:val="multilevel"/>
    <w:tmpl w:val="9CE2F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B5B4A"/>
    <w:multiLevelType w:val="multilevel"/>
    <w:tmpl w:val="BF50FC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2CD3FEF"/>
    <w:multiLevelType w:val="hybridMultilevel"/>
    <w:tmpl w:val="72C0CA7E"/>
    <w:lvl w:ilvl="0" w:tplc="A8FEA5C6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75F7E"/>
    <w:multiLevelType w:val="multilevel"/>
    <w:tmpl w:val="849E1C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7"/>
  </w:num>
  <w:num w:numId="5">
    <w:abstractNumId w:val="9"/>
  </w:num>
  <w:num w:numId="6">
    <w:abstractNumId w:val="20"/>
  </w:num>
  <w:num w:numId="7">
    <w:abstractNumId w:val="18"/>
  </w:num>
  <w:num w:numId="8">
    <w:abstractNumId w:val="17"/>
  </w:num>
  <w:num w:numId="9">
    <w:abstractNumId w:val="3"/>
  </w:num>
  <w:num w:numId="10">
    <w:abstractNumId w:val="1"/>
  </w:num>
  <w:num w:numId="11">
    <w:abstractNumId w:val="15"/>
  </w:num>
  <w:num w:numId="12">
    <w:abstractNumId w:val="16"/>
  </w:num>
  <w:num w:numId="13">
    <w:abstractNumId w:val="4"/>
  </w:num>
  <w:num w:numId="14">
    <w:abstractNumId w:val="12"/>
  </w:num>
  <w:num w:numId="15">
    <w:abstractNumId w:val="13"/>
  </w:num>
  <w:num w:numId="16">
    <w:abstractNumId w:val="2"/>
  </w:num>
  <w:num w:numId="17">
    <w:abstractNumId w:val="0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45B"/>
    <w:rsid w:val="0001424C"/>
    <w:rsid w:val="00031F10"/>
    <w:rsid w:val="00034A33"/>
    <w:rsid w:val="00036DBA"/>
    <w:rsid w:val="00073600"/>
    <w:rsid w:val="000746AB"/>
    <w:rsid w:val="00074ED7"/>
    <w:rsid w:val="00081E8C"/>
    <w:rsid w:val="00094BCF"/>
    <w:rsid w:val="000B2083"/>
    <w:rsid w:val="000B28FD"/>
    <w:rsid w:val="000B3812"/>
    <w:rsid w:val="000B3F95"/>
    <w:rsid w:val="000C3A00"/>
    <w:rsid w:val="000C4BB6"/>
    <w:rsid w:val="000D29B6"/>
    <w:rsid w:val="000E1AF8"/>
    <w:rsid w:val="000E7034"/>
    <w:rsid w:val="000F4F79"/>
    <w:rsid w:val="00104E15"/>
    <w:rsid w:val="00123D13"/>
    <w:rsid w:val="001304F2"/>
    <w:rsid w:val="00145D9E"/>
    <w:rsid w:val="001517A9"/>
    <w:rsid w:val="00162BC8"/>
    <w:rsid w:val="001640D3"/>
    <w:rsid w:val="0017643C"/>
    <w:rsid w:val="00181320"/>
    <w:rsid w:val="00185B31"/>
    <w:rsid w:val="001A17C0"/>
    <w:rsid w:val="001A37BE"/>
    <w:rsid w:val="001B2555"/>
    <w:rsid w:val="001C767B"/>
    <w:rsid w:val="001E01AA"/>
    <w:rsid w:val="001E0636"/>
    <w:rsid w:val="001E353B"/>
    <w:rsid w:val="001F2F43"/>
    <w:rsid w:val="00202622"/>
    <w:rsid w:val="002337A5"/>
    <w:rsid w:val="002632EF"/>
    <w:rsid w:val="00264C43"/>
    <w:rsid w:val="0027085F"/>
    <w:rsid w:val="00272B25"/>
    <w:rsid w:val="002744C6"/>
    <w:rsid w:val="0028757E"/>
    <w:rsid w:val="0029366C"/>
    <w:rsid w:val="00294F66"/>
    <w:rsid w:val="00296DFD"/>
    <w:rsid w:val="002A03C6"/>
    <w:rsid w:val="002A302D"/>
    <w:rsid w:val="002A603A"/>
    <w:rsid w:val="002B67C8"/>
    <w:rsid w:val="002C55F7"/>
    <w:rsid w:val="002D2317"/>
    <w:rsid w:val="002D2B8D"/>
    <w:rsid w:val="002E6336"/>
    <w:rsid w:val="002F2ECC"/>
    <w:rsid w:val="002F4C09"/>
    <w:rsid w:val="00312186"/>
    <w:rsid w:val="00340458"/>
    <w:rsid w:val="00363346"/>
    <w:rsid w:val="00371F06"/>
    <w:rsid w:val="00382B88"/>
    <w:rsid w:val="00387C24"/>
    <w:rsid w:val="00392C8C"/>
    <w:rsid w:val="00394ED8"/>
    <w:rsid w:val="003C215B"/>
    <w:rsid w:val="003D4354"/>
    <w:rsid w:val="003D6561"/>
    <w:rsid w:val="003E6EFD"/>
    <w:rsid w:val="00400DAF"/>
    <w:rsid w:val="00403931"/>
    <w:rsid w:val="004079EF"/>
    <w:rsid w:val="00414CCE"/>
    <w:rsid w:val="00424C93"/>
    <w:rsid w:val="00445DA3"/>
    <w:rsid w:val="004504BF"/>
    <w:rsid w:val="00455CB6"/>
    <w:rsid w:val="00471D9F"/>
    <w:rsid w:val="00472929"/>
    <w:rsid w:val="00473B44"/>
    <w:rsid w:val="00494AFD"/>
    <w:rsid w:val="00495D62"/>
    <w:rsid w:val="0049648C"/>
    <w:rsid w:val="004A6801"/>
    <w:rsid w:val="004A743F"/>
    <w:rsid w:val="004B323A"/>
    <w:rsid w:val="004B5152"/>
    <w:rsid w:val="004D06C7"/>
    <w:rsid w:val="004E27C5"/>
    <w:rsid w:val="004E4FDC"/>
    <w:rsid w:val="004E7963"/>
    <w:rsid w:val="005036A7"/>
    <w:rsid w:val="005113C5"/>
    <w:rsid w:val="005170CD"/>
    <w:rsid w:val="0052317A"/>
    <w:rsid w:val="00531460"/>
    <w:rsid w:val="00544A66"/>
    <w:rsid w:val="0054662C"/>
    <w:rsid w:val="00553969"/>
    <w:rsid w:val="00554F2A"/>
    <w:rsid w:val="00557AE8"/>
    <w:rsid w:val="005605C8"/>
    <w:rsid w:val="00561B08"/>
    <w:rsid w:val="00563742"/>
    <w:rsid w:val="00584C14"/>
    <w:rsid w:val="00587AF4"/>
    <w:rsid w:val="005E0BA7"/>
    <w:rsid w:val="005E19B9"/>
    <w:rsid w:val="005E2421"/>
    <w:rsid w:val="005F1FB2"/>
    <w:rsid w:val="00604B85"/>
    <w:rsid w:val="00616253"/>
    <w:rsid w:val="00622488"/>
    <w:rsid w:val="00622968"/>
    <w:rsid w:val="006255BF"/>
    <w:rsid w:val="0062701E"/>
    <w:rsid w:val="0063136D"/>
    <w:rsid w:val="00635C6A"/>
    <w:rsid w:val="0063658C"/>
    <w:rsid w:val="006431FD"/>
    <w:rsid w:val="00645C0B"/>
    <w:rsid w:val="00651E21"/>
    <w:rsid w:val="00653536"/>
    <w:rsid w:val="00671FF2"/>
    <w:rsid w:val="00675376"/>
    <w:rsid w:val="00684868"/>
    <w:rsid w:val="00686B18"/>
    <w:rsid w:val="00691981"/>
    <w:rsid w:val="006A1280"/>
    <w:rsid w:val="006A4A2B"/>
    <w:rsid w:val="006A54EA"/>
    <w:rsid w:val="006C2A84"/>
    <w:rsid w:val="006C492A"/>
    <w:rsid w:val="006E320F"/>
    <w:rsid w:val="006F0392"/>
    <w:rsid w:val="00710C00"/>
    <w:rsid w:val="00711675"/>
    <w:rsid w:val="00735AEA"/>
    <w:rsid w:val="00742103"/>
    <w:rsid w:val="0074446D"/>
    <w:rsid w:val="007462F2"/>
    <w:rsid w:val="00752186"/>
    <w:rsid w:val="00760C28"/>
    <w:rsid w:val="00766CD9"/>
    <w:rsid w:val="0078424E"/>
    <w:rsid w:val="007A6E47"/>
    <w:rsid w:val="007B34F1"/>
    <w:rsid w:val="007B43CA"/>
    <w:rsid w:val="007C7488"/>
    <w:rsid w:val="007D51E6"/>
    <w:rsid w:val="007D6433"/>
    <w:rsid w:val="007F7B66"/>
    <w:rsid w:val="00803FAA"/>
    <w:rsid w:val="0081247C"/>
    <w:rsid w:val="00846A18"/>
    <w:rsid w:val="00857FFD"/>
    <w:rsid w:val="008648CF"/>
    <w:rsid w:val="00872016"/>
    <w:rsid w:val="00875467"/>
    <w:rsid w:val="00883F70"/>
    <w:rsid w:val="00894E8F"/>
    <w:rsid w:val="008A30A8"/>
    <w:rsid w:val="008A511E"/>
    <w:rsid w:val="008A58A0"/>
    <w:rsid w:val="008A695F"/>
    <w:rsid w:val="008B16BA"/>
    <w:rsid w:val="008B5D6C"/>
    <w:rsid w:val="008E2B19"/>
    <w:rsid w:val="008F7B45"/>
    <w:rsid w:val="00901467"/>
    <w:rsid w:val="00901AAC"/>
    <w:rsid w:val="0091122A"/>
    <w:rsid w:val="00914C3D"/>
    <w:rsid w:val="00927BAC"/>
    <w:rsid w:val="009362E5"/>
    <w:rsid w:val="00937184"/>
    <w:rsid w:val="00941CC3"/>
    <w:rsid w:val="0095317B"/>
    <w:rsid w:val="00956784"/>
    <w:rsid w:val="009838B6"/>
    <w:rsid w:val="00987CE9"/>
    <w:rsid w:val="00990868"/>
    <w:rsid w:val="009B1A88"/>
    <w:rsid w:val="009B531C"/>
    <w:rsid w:val="009C203D"/>
    <w:rsid w:val="009C4377"/>
    <w:rsid w:val="00A10081"/>
    <w:rsid w:val="00A474A3"/>
    <w:rsid w:val="00A50AD4"/>
    <w:rsid w:val="00A5608D"/>
    <w:rsid w:val="00A56BCD"/>
    <w:rsid w:val="00A6630F"/>
    <w:rsid w:val="00A72B6A"/>
    <w:rsid w:val="00A9695E"/>
    <w:rsid w:val="00AA3275"/>
    <w:rsid w:val="00AA68BD"/>
    <w:rsid w:val="00AB2CA5"/>
    <w:rsid w:val="00AD58CB"/>
    <w:rsid w:val="00AE1053"/>
    <w:rsid w:val="00AE15A2"/>
    <w:rsid w:val="00AE3DC2"/>
    <w:rsid w:val="00AF6F7A"/>
    <w:rsid w:val="00B00021"/>
    <w:rsid w:val="00B01C0F"/>
    <w:rsid w:val="00B05096"/>
    <w:rsid w:val="00B12EB8"/>
    <w:rsid w:val="00B32CF1"/>
    <w:rsid w:val="00B359F4"/>
    <w:rsid w:val="00B477B5"/>
    <w:rsid w:val="00B64D31"/>
    <w:rsid w:val="00B73F16"/>
    <w:rsid w:val="00B7540B"/>
    <w:rsid w:val="00B7795A"/>
    <w:rsid w:val="00B844D0"/>
    <w:rsid w:val="00B879EA"/>
    <w:rsid w:val="00B911EF"/>
    <w:rsid w:val="00B92A07"/>
    <w:rsid w:val="00B965AC"/>
    <w:rsid w:val="00B97556"/>
    <w:rsid w:val="00BA2964"/>
    <w:rsid w:val="00BB0399"/>
    <w:rsid w:val="00BD29D2"/>
    <w:rsid w:val="00BD4DD5"/>
    <w:rsid w:val="00BE1661"/>
    <w:rsid w:val="00BE4A8A"/>
    <w:rsid w:val="00C01D75"/>
    <w:rsid w:val="00C0766F"/>
    <w:rsid w:val="00C11E48"/>
    <w:rsid w:val="00C2335D"/>
    <w:rsid w:val="00C255E5"/>
    <w:rsid w:val="00C31575"/>
    <w:rsid w:val="00C33A0B"/>
    <w:rsid w:val="00C34983"/>
    <w:rsid w:val="00C41CFC"/>
    <w:rsid w:val="00C45978"/>
    <w:rsid w:val="00C86028"/>
    <w:rsid w:val="00C9319F"/>
    <w:rsid w:val="00C94382"/>
    <w:rsid w:val="00CC1A94"/>
    <w:rsid w:val="00CE5DFE"/>
    <w:rsid w:val="00CE6EDB"/>
    <w:rsid w:val="00CF7ACD"/>
    <w:rsid w:val="00D0130F"/>
    <w:rsid w:val="00D03B02"/>
    <w:rsid w:val="00D10588"/>
    <w:rsid w:val="00D1245B"/>
    <w:rsid w:val="00D150A6"/>
    <w:rsid w:val="00D16926"/>
    <w:rsid w:val="00D17EFE"/>
    <w:rsid w:val="00D25629"/>
    <w:rsid w:val="00D264F4"/>
    <w:rsid w:val="00D278BA"/>
    <w:rsid w:val="00D4025F"/>
    <w:rsid w:val="00D40638"/>
    <w:rsid w:val="00D44D37"/>
    <w:rsid w:val="00D75E65"/>
    <w:rsid w:val="00D87050"/>
    <w:rsid w:val="00DA3196"/>
    <w:rsid w:val="00DB604E"/>
    <w:rsid w:val="00DB7BEE"/>
    <w:rsid w:val="00DD166B"/>
    <w:rsid w:val="00DD1DF2"/>
    <w:rsid w:val="00DD20D1"/>
    <w:rsid w:val="00DF35D4"/>
    <w:rsid w:val="00DF6FC5"/>
    <w:rsid w:val="00DF77EE"/>
    <w:rsid w:val="00E14484"/>
    <w:rsid w:val="00E17FD6"/>
    <w:rsid w:val="00E2652F"/>
    <w:rsid w:val="00E27AD5"/>
    <w:rsid w:val="00E302F3"/>
    <w:rsid w:val="00E304A3"/>
    <w:rsid w:val="00E3596E"/>
    <w:rsid w:val="00E5453A"/>
    <w:rsid w:val="00E9334E"/>
    <w:rsid w:val="00E954AE"/>
    <w:rsid w:val="00E9793B"/>
    <w:rsid w:val="00EB2AA6"/>
    <w:rsid w:val="00EB2FEE"/>
    <w:rsid w:val="00EC0806"/>
    <w:rsid w:val="00EC4FC3"/>
    <w:rsid w:val="00EC510E"/>
    <w:rsid w:val="00ED7336"/>
    <w:rsid w:val="00EE5076"/>
    <w:rsid w:val="00EE7BAB"/>
    <w:rsid w:val="00EF2EA5"/>
    <w:rsid w:val="00EF5BBF"/>
    <w:rsid w:val="00F11FA9"/>
    <w:rsid w:val="00F165EB"/>
    <w:rsid w:val="00F2156A"/>
    <w:rsid w:val="00F250D6"/>
    <w:rsid w:val="00F25A2F"/>
    <w:rsid w:val="00F30209"/>
    <w:rsid w:val="00F3230E"/>
    <w:rsid w:val="00F335F3"/>
    <w:rsid w:val="00F6126E"/>
    <w:rsid w:val="00F7274F"/>
    <w:rsid w:val="00F83364"/>
    <w:rsid w:val="00F8716F"/>
    <w:rsid w:val="00F95092"/>
    <w:rsid w:val="00FA7304"/>
    <w:rsid w:val="00FB5891"/>
    <w:rsid w:val="00FC7668"/>
    <w:rsid w:val="00FD2C4E"/>
    <w:rsid w:val="00FE3814"/>
    <w:rsid w:val="00FE56C0"/>
    <w:rsid w:val="00FF0B8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45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agwek"/>
    <w:next w:val="Textbody"/>
    <w:link w:val="Nagwek1Znak"/>
    <w:qFormat/>
    <w:rsid w:val="00D1245B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245B"/>
    <w:rPr>
      <w:rFonts w:ascii="Times New Roman" w:eastAsia="Arial Unicode MS" w:hAnsi="Times New Roman" w:cs="Tahoma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D1245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245B"/>
    <w:pPr>
      <w:spacing w:after="120"/>
    </w:pPr>
  </w:style>
  <w:style w:type="paragraph" w:styleId="Legenda">
    <w:name w:val="caption"/>
    <w:basedOn w:val="Standard"/>
    <w:qFormat/>
    <w:rsid w:val="00D1245B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next w:val="Textbody"/>
    <w:link w:val="NagwekZnak"/>
    <w:rsid w:val="00D1245B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character" w:customStyle="1" w:styleId="NagwekZnak">
    <w:name w:val="Nagłówek Znak"/>
    <w:link w:val="Nagwek"/>
    <w:rsid w:val="00D1245B"/>
    <w:rPr>
      <w:rFonts w:ascii="Arial" w:eastAsia="Andale Sans UI" w:hAnsi="Arial" w:cs="Tahoma"/>
      <w:kern w:val="3"/>
      <w:sz w:val="28"/>
      <w:szCs w:val="28"/>
      <w:lang w:eastAsia="zh-CN" w:bidi="hi-IN"/>
    </w:rPr>
  </w:style>
  <w:style w:type="paragraph" w:styleId="Lista">
    <w:name w:val="List"/>
    <w:basedOn w:val="Textbody"/>
    <w:rsid w:val="00D1245B"/>
    <w:rPr>
      <w:rFonts w:cs="Tahoma"/>
    </w:rPr>
  </w:style>
  <w:style w:type="paragraph" w:customStyle="1" w:styleId="TableContents">
    <w:name w:val="Table Contents"/>
    <w:basedOn w:val="Standard"/>
    <w:rsid w:val="00D1245B"/>
    <w:pPr>
      <w:suppressLineNumbers/>
    </w:pPr>
  </w:style>
  <w:style w:type="paragraph" w:customStyle="1" w:styleId="Table">
    <w:name w:val="Table"/>
    <w:basedOn w:val="Legenda"/>
    <w:rsid w:val="00D1245B"/>
  </w:style>
  <w:style w:type="paragraph" w:customStyle="1" w:styleId="Index">
    <w:name w:val="Index"/>
    <w:basedOn w:val="Standard"/>
    <w:rsid w:val="00D1245B"/>
    <w:pPr>
      <w:suppressLineNumbers/>
    </w:pPr>
    <w:rPr>
      <w:rFonts w:cs="Tahoma"/>
    </w:rPr>
  </w:style>
  <w:style w:type="paragraph" w:customStyle="1" w:styleId="PreformattedText">
    <w:name w:val="Preformatted Text"/>
    <w:basedOn w:val="Standard"/>
    <w:rsid w:val="00D1245B"/>
    <w:rPr>
      <w:rFonts w:eastAsia="Times New Roman" w:cs="Times New Roman"/>
      <w:sz w:val="20"/>
      <w:szCs w:val="20"/>
    </w:rPr>
  </w:style>
  <w:style w:type="character" w:customStyle="1" w:styleId="BulletSymbols">
    <w:name w:val="Bullet Symbols"/>
    <w:rsid w:val="00D1245B"/>
    <w:rPr>
      <w:rFonts w:ascii="StarSymbol" w:eastAsia="StarSymbol" w:hAnsi="StarSymbol" w:cs="StarSymbol"/>
      <w:sz w:val="18"/>
      <w:szCs w:val="18"/>
    </w:rPr>
  </w:style>
  <w:style w:type="paragraph" w:styleId="Tekstdymka">
    <w:name w:val="Balloon Text"/>
    <w:basedOn w:val="Normalny"/>
    <w:link w:val="TekstdymkaZnak"/>
    <w:rsid w:val="00D1245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rsid w:val="00D1245B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Zwykytekst">
    <w:name w:val="Plain Text"/>
    <w:basedOn w:val="Normalny"/>
    <w:link w:val="ZwykytekstZnak"/>
    <w:rsid w:val="00D1245B"/>
    <w:pPr>
      <w:widowControl/>
      <w:suppressAutoHyphens w:val="0"/>
      <w:textAlignment w:val="auto"/>
    </w:pPr>
    <w:rPr>
      <w:rFonts w:ascii="Consolas" w:eastAsia="Calibri" w:hAnsi="Consolas" w:cs="Consolas"/>
      <w:kern w:val="0"/>
      <w:sz w:val="21"/>
      <w:szCs w:val="21"/>
      <w:lang w:eastAsia="en-US" w:bidi="ar-SA"/>
    </w:rPr>
  </w:style>
  <w:style w:type="character" w:customStyle="1" w:styleId="ZwykytekstZnak">
    <w:name w:val="Zwykły tekst Znak"/>
    <w:link w:val="Zwykytekst"/>
    <w:rsid w:val="00D1245B"/>
    <w:rPr>
      <w:rFonts w:ascii="Consolas" w:eastAsia="Calibri" w:hAnsi="Consolas" w:cs="Consolas"/>
      <w:sz w:val="21"/>
      <w:szCs w:val="21"/>
    </w:rPr>
  </w:style>
  <w:style w:type="paragraph" w:styleId="NormalnyWeb">
    <w:name w:val="Normal (Web)"/>
    <w:basedOn w:val="Normalny"/>
    <w:rsid w:val="00D1245B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qFormat/>
    <w:rsid w:val="00D1245B"/>
    <w:rPr>
      <w:b/>
      <w:bCs/>
    </w:rPr>
  </w:style>
  <w:style w:type="paragraph" w:styleId="Tekstprzypisudolnego">
    <w:name w:val="footnote text"/>
    <w:basedOn w:val="Normalny"/>
    <w:link w:val="TekstprzypisudolnegoZnak"/>
    <w:rsid w:val="00D1245B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rsid w:val="00D1245B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rsid w:val="00D1245B"/>
    <w:rPr>
      <w:position w:val="0"/>
      <w:vertAlign w:val="superscript"/>
    </w:rPr>
  </w:style>
  <w:style w:type="paragraph" w:customStyle="1" w:styleId="Default">
    <w:name w:val="Default"/>
    <w:rsid w:val="00D1245B"/>
    <w:pPr>
      <w:autoSpaceDE w:val="0"/>
      <w:autoSpaceDN w:val="0"/>
    </w:pPr>
    <w:rPr>
      <w:rFonts w:eastAsia="Arial Unicode MS" w:cs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D1245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D1245B"/>
    <w:pPr>
      <w:ind w:left="720"/>
    </w:pPr>
    <w:rPr>
      <w:szCs w:val="21"/>
    </w:rPr>
  </w:style>
  <w:style w:type="paragraph" w:styleId="Stopka">
    <w:name w:val="footer"/>
    <w:basedOn w:val="Normalny"/>
    <w:link w:val="StopkaZnak"/>
    <w:rsid w:val="00D1245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rsid w:val="00D1245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BezodstpwZnak">
    <w:name w:val="Bez odstępów Znak"/>
    <w:rsid w:val="00D1245B"/>
    <w:rPr>
      <w:szCs w:val="21"/>
    </w:rPr>
  </w:style>
  <w:style w:type="paragraph" w:styleId="Tytu">
    <w:name w:val="Title"/>
    <w:basedOn w:val="Normalny"/>
    <w:next w:val="Normalny"/>
    <w:link w:val="TytuZnak"/>
    <w:qFormat/>
    <w:rsid w:val="00D1245B"/>
    <w:pPr>
      <w:widowControl/>
      <w:pBdr>
        <w:bottom w:val="single" w:sz="8" w:space="0" w:color="4F81BD"/>
      </w:pBdr>
      <w:suppressAutoHyphens w:val="0"/>
      <w:spacing w:after="300"/>
      <w:textAlignment w:val="auto"/>
    </w:pPr>
    <w:rPr>
      <w:rFonts w:ascii="Cambria" w:eastAsia="Times New Roman" w:hAnsi="Cambria" w:cs="Times New Roman"/>
      <w:color w:val="17365D"/>
      <w:spacing w:val="5"/>
      <w:sz w:val="52"/>
      <w:szCs w:val="52"/>
      <w:lang w:eastAsia="pl-PL" w:bidi="ar-SA"/>
    </w:rPr>
  </w:style>
  <w:style w:type="character" w:customStyle="1" w:styleId="TytuZnak">
    <w:name w:val="Tytuł Znak"/>
    <w:link w:val="Tytu"/>
    <w:rsid w:val="00D1245B"/>
    <w:rPr>
      <w:rFonts w:ascii="Cambria" w:eastAsia="Times New Roman" w:hAnsi="Cambria" w:cs="Times New Roman"/>
      <w:color w:val="17365D"/>
      <w:spacing w:val="5"/>
      <w:kern w:val="3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D1245B"/>
    <w:pPr>
      <w:widowControl/>
      <w:suppressAutoHyphens w:val="0"/>
      <w:spacing w:after="200" w:line="276" w:lineRule="auto"/>
      <w:textAlignment w:val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pl-PL" w:bidi="ar-SA"/>
    </w:rPr>
  </w:style>
  <w:style w:type="character" w:customStyle="1" w:styleId="PodtytuZnak">
    <w:name w:val="Podtytuł Znak"/>
    <w:link w:val="Podtytu"/>
    <w:rsid w:val="00D1245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numbering" w:customStyle="1" w:styleId="WW8Num7">
    <w:name w:val="WW8Num7"/>
    <w:basedOn w:val="Bezlisty"/>
    <w:rsid w:val="00D1245B"/>
    <w:pPr>
      <w:numPr>
        <w:numId w:val="1"/>
      </w:numPr>
    </w:pPr>
  </w:style>
  <w:style w:type="table" w:styleId="Tabela-Siatka">
    <w:name w:val="Table Grid"/>
    <w:basedOn w:val="Standardowy"/>
    <w:uiPriority w:val="59"/>
    <w:rsid w:val="0076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rsid w:val="00094BCF"/>
  </w:style>
  <w:style w:type="character" w:customStyle="1" w:styleId="h1">
    <w:name w:val="h1"/>
    <w:basedOn w:val="Domylnaczcionkaakapitu"/>
    <w:rsid w:val="00094BCF"/>
  </w:style>
  <w:style w:type="character" w:styleId="Odwoaniedokomentarza">
    <w:name w:val="annotation reference"/>
    <w:uiPriority w:val="99"/>
    <w:semiHidden/>
    <w:unhideWhenUsed/>
    <w:rsid w:val="001C7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67B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1C767B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67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767B"/>
    <w:rPr>
      <w:rFonts w:ascii="Times New Roman" w:eastAsia="Arial Unicode MS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WW8Num29z0">
    <w:name w:val="WW8Num29z0"/>
    <w:rsid w:val="00F6126E"/>
    <w:rPr>
      <w:rFonts w:ascii="Wingdings" w:hAnsi="Wingdings" w:cs="Wingdings"/>
    </w:rPr>
  </w:style>
  <w:style w:type="table" w:customStyle="1" w:styleId="Tabela-Siatka1">
    <w:name w:val="Tabela - Siatka1"/>
    <w:basedOn w:val="Standardowy"/>
    <w:next w:val="Tabela-Siatka"/>
    <w:uiPriority w:val="59"/>
    <w:rsid w:val="0055396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0638"/>
    <w:pPr>
      <w:widowControl/>
      <w:suppressAutoHyphens w:val="0"/>
      <w:autoSpaceDN/>
      <w:ind w:left="4956" w:hanging="363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0638"/>
    <w:rPr>
      <w:rFonts w:ascii="Times New Roman" w:eastAsia="Times New Roman" w:hAnsi="Times New Roman"/>
      <w:sz w:val="24"/>
    </w:rPr>
  </w:style>
  <w:style w:type="character" w:styleId="Hipercze">
    <w:name w:val="Hyperlink"/>
    <w:rsid w:val="00B96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505376344086041E-2"/>
          <c:y val="3.0973451327433638E-2"/>
          <c:w val="0.94930875576036688"/>
          <c:h val="0.7123893805309734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rodziny spokrewnione</c:v>
                </c:pt>
              </c:strCache>
            </c:strRef>
          </c:tx>
          <c:spPr>
            <a:solidFill>
              <a:srgbClr val="008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rodziny niespokrewnione</c:v>
                </c:pt>
              </c:strCache>
            </c:strRef>
          </c:tx>
          <c:spPr>
            <a:solidFill>
              <a:srgbClr val="FF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rodziny zawodowe wielodzietne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rodziny zastępcze o charakterze pogotowia rodzinnego</c:v>
                </c:pt>
              </c:strCache>
            </c:strRef>
          </c:tx>
          <c:spPr>
            <a:solidFill>
              <a:srgbClr val="3366FF"/>
            </a:solidFill>
            <a:ln w="12699">
              <a:solidFill>
                <a:srgbClr val="000000"/>
              </a:solidFill>
              <a:prstDash val="solid"/>
            </a:ln>
          </c:spPr>
          <c:invertIfNegative val="1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99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70"/>
        <c:axId val="83437824"/>
        <c:axId val="83456000"/>
      </c:barChart>
      <c:catAx>
        <c:axId val="83437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83456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345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3437824"/>
        <c:crosses val="autoZero"/>
        <c:crossBetween val="between"/>
      </c:valAx>
      <c:spPr>
        <a:solidFill>
          <a:srgbClr val="FFFFFF"/>
        </a:solidFill>
        <a:ln w="25399">
          <a:noFill/>
        </a:ln>
      </c:spPr>
    </c:plotArea>
    <c:legend>
      <c:legendPos val="b"/>
      <c:layout>
        <c:manualLayout>
          <c:xMode val="edge"/>
          <c:yMode val="edge"/>
          <c:x val="2.7649769585253656E-2"/>
          <c:y val="0.79203539823008862"/>
          <c:w val="0.95852534562211977"/>
          <c:h val="0.19026548672566448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559633027522954E-2"/>
          <c:y val="5.8641975308641965E-2"/>
          <c:w val="0.90458715596330075"/>
          <c:h val="0.57098765432098764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Liczba dzieci pochodząca z innych powiatów, przebywająca w rodzinach zastępczych na terenie powiatu wołomińskiego - Pozoruzmienia</c:v>
                </c:pt>
              </c:strCache>
            </c:strRef>
          </c:tx>
          <c:spPr>
            <a:ln w="12700">
              <a:solidFill>
                <a:srgbClr val="008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6.2679905919951094E-3"/>
                  <c:y val="-5.9562659457987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3284228356679474E-3"/>
                  <c:y val="-7.74197478475538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60887070160564E-3"/>
                  <c:y val="-6.9703747943017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65321100917431263"/>
                  <c:y val="0.15740740740740872"/>
                </c:manualLayout>
              </c:layout>
              <c:numFmt formatCode="General" sourceLinked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84220183486238565"/>
                  <c:y val="0.19753086419753091"/>
                </c:manualLayout>
              </c:layout>
              <c:numFmt formatCode="General" sourceLinked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53</c:v>
                </c:pt>
                <c:pt idx="1">
                  <c:v>58</c:v>
                </c:pt>
                <c:pt idx="2">
                  <c:v>65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Liczba dzieci pochodząca z innych powiatów, przebywająca w rodzinnych domach dziecka i placówce opiekuńczo-wychowawczej na terenie powiatu wołomińskiego - Pozoruzmienia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8.1028529773162338E-3"/>
                  <c:y val="2.3770656412459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238356797043096E-3"/>
                  <c:y val="-3.9060083391106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570061382086943E-2"/>
                  <c:y val="-5.4492182156538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6403669724770642"/>
                  <c:y val="0.54938271604938271"/>
                </c:manualLayout>
              </c:layout>
              <c:numFmt formatCode="General" sourceLinked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84587155963303018"/>
                  <c:y val="0.49074074074074081"/>
                </c:manualLayout>
              </c:layout>
              <c:numFmt formatCode="General" sourceLinked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numFmt formatCode="General" sourceLinked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706112"/>
        <c:axId val="91707264"/>
      </c:lineChart>
      <c:catAx>
        <c:axId val="9170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91707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707264"/>
        <c:scaling>
          <c:orientation val="minMax"/>
          <c:max val="70"/>
        </c:scaling>
        <c:delete val="0"/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pl-PL"/>
          </a:p>
        </c:txPr>
        <c:crossAx val="91706112"/>
        <c:crosses val="autoZero"/>
        <c:crossBetween val="midCat"/>
        <c:majorUnit val="10"/>
        <c:minorUnit val="10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ayout>
        <c:manualLayout>
          <c:xMode val="edge"/>
          <c:yMode val="edge"/>
          <c:x val="6.4597365124793554E-2"/>
          <c:y val="0.7728923884514437"/>
          <c:w val="0.88009175338317103"/>
          <c:h val="0.15754239415725321"/>
        </c:manualLayout>
      </c:layout>
      <c:overlay val="0"/>
      <c:spPr>
        <a:noFill/>
        <a:ln w="25401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99395770392798"/>
          <c:y val="8.7336244541484712E-2"/>
          <c:w val="0.26888217522658742"/>
          <c:h val="0.7772925764192160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dzieci w rodzinach spokrewnione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spPr>
              <a:solidFill>
                <a:srgbClr val="99CC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99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dzieci w rodzinach spokrewnione</c:v>
                </c:pt>
                <c:pt idx="1">
                  <c:v>dzieci w rodzinach niespokrewnione</c:v>
                </c:pt>
                <c:pt idx="2">
                  <c:v>dzieci w rodzinach zawodowych wielodzietnych</c:v>
                </c:pt>
                <c:pt idx="3">
                  <c:v>dzieci w rodzinach zastępczych o charakterze pogotowia rodzinnego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209</c:v>
                </c:pt>
                <c:pt idx="1">
                  <c:v>60</c:v>
                </c:pt>
                <c:pt idx="2">
                  <c:v>32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7522658610271902"/>
          <c:y val="4.3668122270742356E-2"/>
          <c:w val="0.32477341389728254"/>
          <c:h val="0.77729257641921601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933534743202512E-2"/>
          <c:y val="7.4218750000000014E-2"/>
          <c:w val="0.91238670694863866"/>
          <c:h val="0.50781249999999956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Liczba dzieci znajdująca się w placówkach opiekuńczo – wychowawczych poza terenem powiatu wołomińskiego – Porozumienia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6.5093411661911382E-3"/>
                  <c:y val="-3.44135714532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868307530289799E-2"/>
                  <c:y val="-6.956956243956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608493991121139E-2"/>
                  <c:y val="-6.0976114622185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242940270683561E-2"/>
                  <c:y val="-5.47258710259903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472552713388391E-2"/>
                  <c:y val="-6.4882432459100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45</c:v>
                </c:pt>
                <c:pt idx="1">
                  <c:v>25</c:v>
                </c:pt>
                <c:pt idx="2">
                  <c:v>27</c:v>
                </c:pt>
                <c:pt idx="3">
                  <c:v>28</c:v>
                </c:pt>
                <c:pt idx="4">
                  <c:v>17</c:v>
                </c:pt>
                <c:pt idx="5">
                  <c:v>14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Liczba dzieci znajdująca się w rodzinach zastępczych poza terenem powiatu wołomińskiego – Porozumienia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0435289244433263E-3"/>
                  <c:y val="-5.7069605608509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336585475909162E-2"/>
                  <c:y val="-3.3632105608509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69308613613631E-2"/>
                  <c:y val="-4.6132130276478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838106433825676E-2"/>
                  <c:y val="1.87115025506680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451404677134563E-2"/>
                  <c:y val="-4.535108070372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4300040761521122E-2"/>
                  <c:y val="-4.535108070372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  <c:pt idx="2">
                  <c:v>15</c:v>
                </c:pt>
                <c:pt idx="3">
                  <c:v>21</c:v>
                </c:pt>
                <c:pt idx="4">
                  <c:v>32</c:v>
                </c:pt>
                <c:pt idx="5">
                  <c:v>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356480"/>
        <c:axId val="84370560"/>
      </c:lineChart>
      <c:catAx>
        <c:axId val="8435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pl-PL"/>
          </a:p>
        </c:txPr>
        <c:crossAx val="84370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370560"/>
        <c:scaling>
          <c:orientation val="minMax"/>
          <c:max val="50"/>
        </c:scaling>
        <c:delete val="0"/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pl-PL"/>
          </a:p>
        </c:txPr>
        <c:crossAx val="84356480"/>
        <c:crosses val="autoZero"/>
        <c:crossBetween val="midCat"/>
        <c:majorUnit val="10"/>
        <c:minorUnit val="10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4.5317220543807024E-3"/>
          <c:y val="0.73046875"/>
          <c:w val="0.94712990936555963"/>
          <c:h val="0.2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86440677966104E-2"/>
          <c:y val="6.1728395061728392E-2"/>
          <c:w val="0.89661016949152539"/>
          <c:h val="0.59259259259259267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Liczba dzieci pochodząca z innych powiatów, przebywająca w rodzinach zastępczych na terenie powiatu wołomińskiego - Porozumienia</c:v>
                </c:pt>
              </c:strCache>
            </c:strRef>
          </c:tx>
          <c:spPr>
            <a:ln w="12678">
              <a:solidFill>
                <a:srgbClr val="008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5014880518051492E-3"/>
                  <c:y val="-5.9452881929346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416675448745683E-2"/>
                  <c:y val="-7.444404861900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2546590507215E-2"/>
                  <c:y val="-6.9329355287674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348920428125484E-2"/>
                  <c:y val="-6.0863766779651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094791569887474E-2"/>
                  <c:y val="-7.1534155369633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973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19</c:v>
                </c:pt>
                <c:pt idx="1">
                  <c:v>34</c:v>
                </c:pt>
                <c:pt idx="2">
                  <c:v>47</c:v>
                </c:pt>
                <c:pt idx="3">
                  <c:v>48</c:v>
                </c:pt>
                <c:pt idx="4">
                  <c:v>42</c:v>
                </c:pt>
                <c:pt idx="5">
                  <c:v>62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Liczba dzieci pochodząca z innych powiatów, przebywająca w rodzinnych domach dziecka i placówce opiekuńczo-wychowawczej na terenie powiatu wołomińskiego - Porozumienia</c:v>
                </c:pt>
              </c:strCache>
            </c:strRef>
          </c:tx>
          <c:spPr>
            <a:ln w="12678">
              <a:solidFill>
                <a:srgbClr val="FF0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8065727975678297E-3"/>
                  <c:y val="3.09352249132532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637014431796482E-2"/>
                  <c:y val="-3.3879589901561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026953370168229E-2"/>
                  <c:y val="-5.1604437668844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213327207786692E-2"/>
                  <c:y val="2.6349726909552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5704961061412701E-2"/>
                  <c:y val="-4.9223425415136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154343868783276E-2"/>
                  <c:y val="-5.1604437668844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973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14</c:v>
                </c:pt>
                <c:pt idx="1">
                  <c:v>14</c:v>
                </c:pt>
                <c:pt idx="2">
                  <c:v>13</c:v>
                </c:pt>
                <c:pt idx="3">
                  <c:v>12</c:v>
                </c:pt>
                <c:pt idx="4">
                  <c:v>10</c:v>
                </c:pt>
                <c:pt idx="5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693760"/>
        <c:axId val="84695296"/>
      </c:lineChart>
      <c:catAx>
        <c:axId val="8469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pl-PL"/>
          </a:p>
        </c:txPr>
        <c:crossAx val="84695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695296"/>
        <c:scaling>
          <c:orientation val="minMax"/>
          <c:max val="70"/>
        </c:scaling>
        <c:delete val="0"/>
        <c:axPos val="l"/>
        <c:majorGridlines>
          <c:spPr>
            <a:ln w="12678">
              <a:solidFill>
                <a:srgbClr val="FFFFFF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pl-PL"/>
          </a:p>
        </c:txPr>
        <c:crossAx val="84693760"/>
        <c:crosses val="autoZero"/>
        <c:crossBetween val="midCat"/>
        <c:majorUnit val="10"/>
        <c:minorUnit val="10"/>
      </c:valAx>
      <c:spPr>
        <a:noFill/>
        <a:ln w="12678">
          <a:solidFill>
            <a:srgbClr val="FFFFFF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918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4.9152542372881372E-2"/>
          <c:y val="0.78703703703703709"/>
          <c:w val="0.95084745762712175"/>
          <c:h val="0.20987654320987637"/>
        </c:manualLayout>
      </c:layout>
      <c:overlay val="0"/>
      <c:spPr>
        <a:noFill/>
        <a:ln w="25357">
          <a:noFill/>
        </a:ln>
      </c:spPr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98746081504659"/>
          <c:y val="1.4705882352941176E-2"/>
          <c:w val="0.7617554858934189"/>
          <c:h val="0.70220588235294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liczba Rodzinnych Domów Dziecka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liczba dzieci w RDDz. w ciagu całego roku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11</c:v>
                </c:pt>
                <c:pt idx="1">
                  <c:v>19</c:v>
                </c:pt>
                <c:pt idx="2">
                  <c:v>32</c:v>
                </c:pt>
                <c:pt idx="3">
                  <c:v>26</c:v>
                </c:pt>
                <c:pt idx="4">
                  <c:v>29</c:v>
                </c:pt>
                <c:pt idx="5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30624"/>
        <c:axId val="84732160"/>
      </c:barChart>
      <c:catAx>
        <c:axId val="8473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84732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7321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8473062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2539184952978055"/>
          <c:y val="0.91176470588235026"/>
          <c:w val="0.76489028213166321"/>
          <c:h val="8.0882352941176544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3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0223572447144901E-2"/>
          <c:y val="2.8754052802223248E-2"/>
          <c:w val="0.65163535660405036"/>
          <c:h val="0.64174707263759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rodziny zastępcze spokrewnione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430756989719213E-2"/>
                  <c:y val="-6.0279365988261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stan na 01.01.2012 r.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rodziny zastępcze niezawodowe</c:v>
                </c:pt>
              </c:strCache>
            </c:strRef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554176185275595E-2"/>
                  <c:y val="-4.2218360376937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stan na 01.01.2012 r.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rodziny zastępcze zawodowe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075196611931692E-2"/>
                  <c:y val="-8.2948722152468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stan na 01.01.2012 r.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rodziny zastępcze zawodowe o charakterze pogotowia rodzinnego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398921515791792E-2"/>
                  <c:y val="-6.5339162499147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stan na 01.01.2012 r.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shape val="box"/>
        <c:axId val="84814080"/>
        <c:axId val="84832256"/>
        <c:axId val="0"/>
      </c:bar3DChart>
      <c:catAx>
        <c:axId val="8481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25">
            <a:noFill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Times New Roman" pitchFamily="18" charset="0"/>
              </a:defRPr>
            </a:pPr>
            <a:endParaRPr lang="pl-PL"/>
          </a:p>
        </c:txPr>
        <c:crossAx val="84832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832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848140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185897435897834"/>
          <c:y val="0.2076677316293935"/>
          <c:w val="0.3221153846153848"/>
          <c:h val="0.53674121405751074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5"/>
      <c:rotY val="20"/>
      <c:depthPercent val="11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4539579967689823E-2"/>
          <c:y val="2.4456521739130377E-2"/>
          <c:w val="0.6639741518578357"/>
          <c:h val="0.875000000000001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rodziny zastępcze spokrewnione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5603629110173798E-3"/>
                  <c:y val="-1.1016521485538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479091702121857E-3"/>
                  <c:y val="-1.0392143011109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59693157633698E-2"/>
                  <c:y val="-1.5312966615888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112</c:v>
                </c:pt>
                <c:pt idx="1">
                  <c:v>123</c:v>
                </c:pt>
                <c:pt idx="2">
                  <c:v>119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rodziny zastępcze niezawodowe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878015450007472E-2"/>
                  <c:y val="-8.5568681934081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7429055213021E-2"/>
                  <c:y val="-2.2070304315825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561836811324651E-2"/>
                  <c:y val="-1.8361616331774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77</c:v>
                </c:pt>
                <c:pt idx="1">
                  <c:v>87</c:v>
                </c:pt>
                <c:pt idx="2">
                  <c:v>74</c:v>
                </c:pt>
              </c:numCache>
            </c:numRef>
          </c:val>
        </c:ser>
        <c:ser>
          <c:idx val="5"/>
          <c:order val="2"/>
          <c:tx>
            <c:strRef>
              <c:f>Sheet1!$A$4</c:f>
              <c:strCache>
                <c:ptCount val="1"/>
                <c:pt idx="0">
                  <c:v>rodziny zastępcze zawodowe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806030102456893E-2"/>
                  <c:y val="-8.0369648842204735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Calibri"/>
                      <a:cs typeface="Times New Roman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24760778085358E-2"/>
                  <c:y val="-5.319573579872471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Calibri"/>
                      <a:cs typeface="Times New Roman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181289266682599E-2"/>
                  <c:y val="-9.1386810344356167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Calibri"/>
                      <a:cs typeface="Times New Roman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rodziny zastępcze zawodowe specjalistyczne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182012991510185E-2"/>
                  <c:y val="-3.1896616787635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331761437736323E-2"/>
                  <c:y val="2.24512092993214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403965457468005E-2"/>
                  <c:y val="-3.1896616787635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rodziny zastępcze zawodowe pełniące funkcję pogotowia rodzinnego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404689182295906E-2"/>
                  <c:y val="-4.8053368328958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23253212088502E-2"/>
                  <c:y val="7.830995763208190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241983887716924E-2"/>
                  <c:y val="-2.6390813467156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Sheet1!$B$6:$D$6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rodzinne domy dziecka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0474315374016E-2"/>
                  <c:y val="-1.1341835591806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238982714667481E-2"/>
                  <c:y val="6.29445775799935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542204504996779E-2"/>
                  <c:y val="3.8974174121953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Sheet1!$B$7:$D$7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60"/>
        <c:shape val="box"/>
        <c:axId val="91008000"/>
        <c:axId val="91030272"/>
        <c:axId val="0"/>
      </c:bar3DChart>
      <c:catAx>
        <c:axId val="9100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91030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0302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10080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.77705977382875802"/>
          <c:y val="0.15217391304347827"/>
          <c:w val="0.21486268174474971"/>
          <c:h val="0.807065217391306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697651899943407E-2"/>
          <c:y val="4.0271143764230036E-2"/>
          <c:w val="0.67874980133105334"/>
          <c:h val="0.80133937741391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 rodzinach zastępczych spokrewnionych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4</a:t>
                    </a:r>
                    <a:r>
                      <a:rPr lang="pl-PL">
                        <a:solidFill>
                          <a:sysClr val="windowText" lastClr="000000"/>
                        </a:solidFill>
                      </a:rPr>
                      <a:t>8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stan na 31.12.2012</c:v>
                </c:pt>
                <c:pt idx="1">
                  <c:v>stan na 31.12.2013</c:v>
                </c:pt>
                <c:pt idx="2">
                  <c:v>stan na 31.12.2014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134</c:v>
                </c:pt>
                <c:pt idx="1">
                  <c:v>141</c:v>
                </c:pt>
                <c:pt idx="2">
                  <c:v>147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 rodzinach zastępczych niezawodowych</c:v>
                </c:pt>
              </c:strCache>
            </c:strRef>
          </c:tx>
          <c:spPr>
            <a:solidFill>
              <a:srgbClr val="278956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pl-PL">
                        <a:solidFill>
                          <a:sysClr val="windowText" lastClr="000000"/>
                        </a:solidFill>
                      </a:rPr>
                      <a:t>7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stan na 31.12.2012</c:v>
                </c:pt>
                <c:pt idx="1">
                  <c:v>stan na 31.12.2013</c:v>
                </c:pt>
                <c:pt idx="2">
                  <c:v>stan na 31.12.2014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109</c:v>
                </c:pt>
                <c:pt idx="1">
                  <c:v>106</c:v>
                </c:pt>
                <c:pt idx="2">
                  <c:v>98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 rodzinach zastępczych zawodowych 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dLbl>
              <c:idx val="0"/>
              <c:layout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pl-PL">
                        <a:solidFill>
                          <a:sysClr val="windowText" lastClr="000000"/>
                        </a:solidFill>
                      </a:rPr>
                      <a:t>6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Arkusz1!$A$2:$A$4</c:f>
              <c:strCache>
                <c:ptCount val="3"/>
                <c:pt idx="0">
                  <c:v>stan na 31.12.2012</c:v>
                </c:pt>
                <c:pt idx="1">
                  <c:v>stan na 31.12.2013</c:v>
                </c:pt>
                <c:pt idx="2">
                  <c:v>stan na 31.12.2014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36</c:v>
                </c:pt>
                <c:pt idx="1">
                  <c:v>21</c:v>
                </c:pt>
                <c:pt idx="2">
                  <c:v>25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w rodzinnych domach dziecka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1"/>
              <c:layout>
                <c:manualLayout>
                  <c:x val="-2.0945771609057412E-3"/>
                  <c:y val="2.71001839055832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947551047644469E-3"/>
                  <c:y val="2.71001839055832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stan na 31.12.2012</c:v>
                </c:pt>
                <c:pt idx="1">
                  <c:v>stan na 31.12.2013</c:v>
                </c:pt>
                <c:pt idx="2">
                  <c:v>stan na 31.12.2014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0</c:v>
                </c:pt>
                <c:pt idx="1">
                  <c:v>13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625728"/>
        <c:axId val="91652096"/>
      </c:barChart>
      <c:catAx>
        <c:axId val="9162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91652096"/>
        <c:crosses val="autoZero"/>
        <c:auto val="1"/>
        <c:lblAlgn val="ctr"/>
        <c:lblOffset val="100"/>
        <c:noMultiLvlLbl val="0"/>
      </c:catAx>
      <c:valAx>
        <c:axId val="916520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162572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4444752880466158"/>
          <c:y val="0.28116449729498277"/>
          <c:w val="0.24283108679211787"/>
          <c:h val="0.701679790026246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86440677966104E-2"/>
          <c:y val="6.1728395061728392E-2"/>
          <c:w val="0.89661016949152539"/>
          <c:h val="0.59259259259259267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Liczba dzieci znajdująca się w rodzinach zastępczych poza terenem  powiatu wołomińskiego - Pozoruzmienia</c:v>
                </c:pt>
              </c:strCache>
            </c:strRef>
          </c:tx>
          <c:spPr>
            <a:ln w="12700">
              <a:solidFill>
                <a:srgbClr val="008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3788238221822914E-3"/>
                  <c:y val="-6.0515585917695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785661958926565E-2"/>
                  <c:y val="-7.5453578116441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515863391522761E-2"/>
                  <c:y val="-7.1256221881114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6271186440678191"/>
                  <c:y val="4.0123456790123462E-2"/>
                </c:manualLayout>
              </c:layout>
              <c:numFmt formatCode="General" sourceLinked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7779661016949152"/>
                  <c:y val="0.19753086419753091"/>
                </c:manualLayout>
              </c:layout>
              <c:numFmt formatCode="General" sourceLinked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</c:v>
                </c:pt>
                <c:pt idx="1">
                  <c:v>29</c:v>
                </c:pt>
                <c:pt idx="2">
                  <c:v>33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Liczba dzieci znajdująca się w placówkach opiekuńczo-wychowawczych poza terenem powiatu wołomińskiego - Porozumienia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6839085679449819E-3"/>
                  <c:y val="2.8620530883406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00600094197728E-2"/>
                  <c:y val="-3.582415804145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195665334974341E-2"/>
                  <c:y val="-5.07621502402021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5084745762712175"/>
                  <c:y val="0.54012345679012363"/>
                </c:manualLayout>
              </c:layout>
              <c:numFmt formatCode="General" sourceLinked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7813559322033925"/>
                  <c:y val="0.49074074074074081"/>
                </c:manualLayout>
              </c:layout>
              <c:numFmt formatCode="General" sourceLinked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95254237288135557"/>
                  <c:y val="0.46296296296296496"/>
                </c:manualLayout>
              </c:layout>
              <c:numFmt formatCode="General" sourceLinked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761280"/>
        <c:axId val="91779456"/>
      </c:lineChart>
      <c:catAx>
        <c:axId val="9176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91779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779456"/>
        <c:scaling>
          <c:orientation val="minMax"/>
          <c:max val="50"/>
        </c:scaling>
        <c:delete val="0"/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91761280"/>
        <c:crosses val="autoZero"/>
        <c:crossBetween val="midCat"/>
        <c:majorUnit val="10"/>
        <c:minorUnit val="10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ayout>
        <c:manualLayout>
          <c:xMode val="edge"/>
          <c:yMode val="edge"/>
          <c:x val="4.9152542372881372E-2"/>
          <c:y val="0.78703703703703709"/>
          <c:w val="0.95084745762712175"/>
          <c:h val="0.20987654320987637"/>
        </c:manualLayout>
      </c:layout>
      <c:overlay val="0"/>
      <c:spPr>
        <a:noFill/>
        <a:ln w="25401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FC5F2-7799-4B67-A8C2-DA0748C7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7620</Words>
  <Characters>45722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</dc:creator>
  <cp:lastModifiedBy>admin</cp:lastModifiedBy>
  <cp:revision>3</cp:revision>
  <cp:lastPrinted>2015-10-23T10:40:00Z</cp:lastPrinted>
  <dcterms:created xsi:type="dcterms:W3CDTF">2015-09-11T09:52:00Z</dcterms:created>
  <dcterms:modified xsi:type="dcterms:W3CDTF">2015-10-23T10:40:00Z</dcterms:modified>
</cp:coreProperties>
</file>